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1B29" w14:textId="797E3B7C" w:rsidR="00774BAD" w:rsidRPr="00416119" w:rsidRDefault="00774BAD" w:rsidP="00416119">
      <w:pPr>
        <w:pStyle w:val="Nagwek1"/>
      </w:pPr>
      <w:bookmarkStart w:id="0" w:name="_Hlk52459852"/>
      <w:r w:rsidRPr="00416119">
        <w:t>Z</w:t>
      </w:r>
      <w:r w:rsidR="008624AB" w:rsidRPr="00416119">
        <w:t>asady przygotowania tekstu do publikacji</w:t>
      </w:r>
      <w:r w:rsidR="00416119">
        <w:br/>
      </w:r>
      <w:r w:rsidR="008624AB" w:rsidRPr="00416119">
        <w:t>w „Krakowskim Roczniku Archiwalnym”</w:t>
      </w:r>
    </w:p>
    <w:bookmarkEnd w:id="0"/>
    <w:p w14:paraId="29ABCA4A" w14:textId="2260E001" w:rsidR="00774BAD" w:rsidRPr="00416119" w:rsidRDefault="00416119" w:rsidP="00416119">
      <w:pPr>
        <w:pStyle w:val="Nagwek2"/>
      </w:pPr>
      <w:r>
        <w:t xml:space="preserve"> </w:t>
      </w:r>
      <w:r w:rsidR="00774BAD" w:rsidRPr="00416119">
        <w:t>T</w:t>
      </w:r>
      <w:r w:rsidR="006D41C0" w:rsidRPr="00416119">
        <w:t>ekst artykułu</w:t>
      </w:r>
    </w:p>
    <w:p w14:paraId="3E7C3CEB" w14:textId="77777777" w:rsidR="00774BAD" w:rsidRPr="00D407AE" w:rsidRDefault="00774BAD" w:rsidP="00416119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407AE">
        <w:rPr>
          <w:rFonts w:ascii="Arial" w:hAnsi="Arial" w:cs="Arial"/>
          <w:sz w:val="24"/>
          <w:szCs w:val="24"/>
        </w:rPr>
        <w:t>Wymogi techniczne:</w:t>
      </w:r>
    </w:p>
    <w:p w14:paraId="3F39DA83" w14:textId="71AC02C8" w:rsidR="00774BAD" w:rsidRPr="00D407AE" w:rsidRDefault="00774BAD" w:rsidP="00416119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407AE">
        <w:rPr>
          <w:rFonts w:ascii="Arial" w:hAnsi="Arial" w:cs="Arial"/>
          <w:sz w:val="24"/>
          <w:szCs w:val="24"/>
        </w:rPr>
        <w:t xml:space="preserve">teksty prosimy przesyłać na adres e-mail Redakcji w wersji elektronicznej w formacie </w:t>
      </w:r>
      <w:r w:rsidR="006D41C0" w:rsidRPr="00D407AE">
        <w:rPr>
          <w:rFonts w:ascii="Arial" w:hAnsi="Arial" w:cs="Arial"/>
          <w:sz w:val="24"/>
          <w:szCs w:val="24"/>
        </w:rPr>
        <w:t>edytowalnym (</w:t>
      </w:r>
      <w:r w:rsidRPr="00D407AE">
        <w:rPr>
          <w:rFonts w:ascii="Arial" w:hAnsi="Arial" w:cs="Arial"/>
          <w:sz w:val="24"/>
          <w:szCs w:val="24"/>
        </w:rPr>
        <w:t>MS</w:t>
      </w:r>
      <w:r w:rsidR="00416C45" w:rsidRPr="00D407AE">
        <w:rPr>
          <w:rFonts w:ascii="Arial" w:hAnsi="Arial" w:cs="Arial"/>
          <w:sz w:val="24"/>
          <w:szCs w:val="24"/>
        </w:rPr>
        <w:t xml:space="preserve"> Office </w:t>
      </w:r>
      <w:r w:rsidR="00797CEC" w:rsidRPr="00D407AE">
        <w:rPr>
          <w:rFonts w:ascii="Arial" w:hAnsi="Arial" w:cs="Arial"/>
          <w:sz w:val="24"/>
          <w:szCs w:val="24"/>
        </w:rPr>
        <w:t>Word</w:t>
      </w:r>
      <w:r w:rsidR="00DB095E" w:rsidRPr="00D407AE">
        <w:rPr>
          <w:rFonts w:ascii="Arial" w:hAnsi="Arial" w:cs="Arial"/>
          <w:sz w:val="24"/>
          <w:szCs w:val="24"/>
        </w:rPr>
        <w:t xml:space="preserve">, </w:t>
      </w:r>
      <w:r w:rsidR="00416C45" w:rsidRPr="00D407AE">
        <w:rPr>
          <w:rFonts w:ascii="Arial" w:hAnsi="Arial" w:cs="Arial"/>
          <w:sz w:val="24"/>
          <w:szCs w:val="24"/>
        </w:rPr>
        <w:t xml:space="preserve">Apache </w:t>
      </w:r>
      <w:proofErr w:type="spellStart"/>
      <w:r w:rsidR="00416C45" w:rsidRPr="00D407AE">
        <w:rPr>
          <w:rFonts w:ascii="Arial" w:hAnsi="Arial" w:cs="Arial"/>
          <w:sz w:val="24"/>
          <w:szCs w:val="24"/>
        </w:rPr>
        <w:t>OpenOffice</w:t>
      </w:r>
      <w:proofErr w:type="spellEnd"/>
      <w:r w:rsidR="00416C45" w:rsidRPr="00D407AE">
        <w:rPr>
          <w:rFonts w:ascii="Arial" w:hAnsi="Arial" w:cs="Arial"/>
          <w:sz w:val="24"/>
          <w:szCs w:val="24"/>
        </w:rPr>
        <w:t xml:space="preserve"> Writer</w:t>
      </w:r>
      <w:r w:rsidR="00DB095E" w:rsidRPr="00D407AE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DB095E" w:rsidRPr="00D407AE">
        <w:rPr>
          <w:rFonts w:ascii="Arial" w:hAnsi="Arial" w:cs="Arial"/>
          <w:sz w:val="24"/>
          <w:szCs w:val="24"/>
        </w:rPr>
        <w:t>LibreOffice</w:t>
      </w:r>
      <w:proofErr w:type="spellEnd"/>
      <w:r w:rsidR="00DB095E" w:rsidRPr="00D407AE">
        <w:rPr>
          <w:rFonts w:ascii="Arial" w:hAnsi="Arial" w:cs="Arial"/>
          <w:sz w:val="24"/>
          <w:szCs w:val="24"/>
        </w:rPr>
        <w:t xml:space="preserve"> Writer</w:t>
      </w:r>
      <w:r w:rsidR="006D41C0" w:rsidRPr="00D407AE">
        <w:rPr>
          <w:rFonts w:ascii="Arial" w:hAnsi="Arial" w:cs="Arial"/>
          <w:sz w:val="24"/>
          <w:szCs w:val="24"/>
        </w:rPr>
        <w:t>)</w:t>
      </w:r>
      <w:r w:rsidR="00DB095E" w:rsidRPr="00D407AE">
        <w:rPr>
          <w:rFonts w:ascii="Arial" w:hAnsi="Arial" w:cs="Arial"/>
          <w:sz w:val="24"/>
          <w:szCs w:val="24"/>
        </w:rPr>
        <w:t>;</w:t>
      </w:r>
    </w:p>
    <w:p w14:paraId="10F4FA26" w14:textId="600A72AE" w:rsidR="006D41C0" w:rsidRPr="00D407AE" w:rsidRDefault="006D41C0" w:rsidP="00416119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407AE">
        <w:rPr>
          <w:rFonts w:ascii="Arial" w:hAnsi="Arial" w:cs="Arial"/>
          <w:sz w:val="24"/>
          <w:szCs w:val="24"/>
        </w:rPr>
        <w:t>artykuły naukowe powinny mieć objętość maksymalnie 30 stron znormalizowanego maszynopisu (30 wersów tekstu z ok. 60 znakami w wersie, tj. 1800 znaków na stronie);</w:t>
      </w:r>
    </w:p>
    <w:p w14:paraId="1BB7564F" w14:textId="77777777" w:rsidR="00380163" w:rsidRPr="00D407AE" w:rsidRDefault="00380163" w:rsidP="00380163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407AE">
        <w:rPr>
          <w:rFonts w:ascii="Arial" w:hAnsi="Arial" w:cs="Arial"/>
          <w:sz w:val="24"/>
          <w:szCs w:val="24"/>
        </w:rPr>
        <w:t>w tekście artykułu należy zamieścić (w formie odsyłacza przy imieniu i nazwisku autora) notę o autorze, zawierającą stopień naukowy, zajmowane stanowisko i instytucję/miejsce pracy; zainteresowania badawcze, adres e-mail autora, identyfikator ORCID;</w:t>
      </w:r>
    </w:p>
    <w:p w14:paraId="6A99BFB8" w14:textId="3116553B" w:rsidR="00A23FC4" w:rsidRPr="0087025F" w:rsidRDefault="00A23FC4" w:rsidP="00A23FC4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7025F">
        <w:rPr>
          <w:rFonts w:ascii="Arial" w:hAnsi="Arial" w:cs="Arial"/>
          <w:sz w:val="24"/>
          <w:szCs w:val="24"/>
        </w:rPr>
        <w:t>tekst artykułu powinien zawierać: bibliografię załącznikową (zestawioną na końcu artykułu), streszczenie (ok. 0,5 strony) oraz słowa kluczowe (do 5 słów)</w:t>
      </w:r>
      <w:r w:rsidR="0087025F" w:rsidRPr="0087025F">
        <w:rPr>
          <w:rFonts w:ascii="Arial" w:hAnsi="Arial" w:cs="Arial"/>
          <w:sz w:val="24"/>
          <w:szCs w:val="24"/>
        </w:rPr>
        <w:t>; b</w:t>
      </w:r>
      <w:r w:rsidRPr="0087025F">
        <w:rPr>
          <w:rFonts w:ascii="Arial" w:hAnsi="Arial" w:cs="Arial"/>
          <w:sz w:val="24"/>
          <w:szCs w:val="24"/>
        </w:rPr>
        <w:t>ibliografia obejmuje źródła, które są cytowane lub na które powołuje się autor artykułu</w:t>
      </w:r>
      <w:r w:rsidR="0087025F" w:rsidRPr="0087025F">
        <w:rPr>
          <w:rFonts w:ascii="Arial" w:hAnsi="Arial" w:cs="Arial"/>
          <w:sz w:val="24"/>
          <w:szCs w:val="24"/>
        </w:rPr>
        <w:t>; s</w:t>
      </w:r>
      <w:r w:rsidRPr="0087025F">
        <w:rPr>
          <w:rFonts w:ascii="Arial" w:hAnsi="Arial" w:cs="Arial"/>
          <w:sz w:val="24"/>
          <w:szCs w:val="24"/>
        </w:rPr>
        <w:t>treszczenie powinno zawierać: cel artykułu, rodzaj zastosowanej metodyki badawczej, główne wyniki badań</w:t>
      </w:r>
      <w:r w:rsidR="0087025F" w:rsidRPr="0087025F">
        <w:rPr>
          <w:rFonts w:ascii="Arial" w:hAnsi="Arial" w:cs="Arial"/>
          <w:sz w:val="24"/>
          <w:szCs w:val="24"/>
        </w:rPr>
        <w:t>;</w:t>
      </w:r>
      <w:r w:rsidR="0087025F">
        <w:rPr>
          <w:rFonts w:ascii="Arial" w:hAnsi="Arial" w:cs="Arial"/>
          <w:sz w:val="24"/>
          <w:szCs w:val="24"/>
        </w:rPr>
        <w:t xml:space="preserve"> </w:t>
      </w:r>
      <w:r w:rsidR="0087025F" w:rsidRPr="0087025F">
        <w:rPr>
          <w:rFonts w:ascii="Arial" w:hAnsi="Arial" w:cs="Arial"/>
          <w:sz w:val="24"/>
          <w:szCs w:val="24"/>
        </w:rPr>
        <w:t>s</w:t>
      </w:r>
      <w:r w:rsidRPr="0087025F">
        <w:rPr>
          <w:rFonts w:ascii="Arial" w:hAnsi="Arial" w:cs="Arial"/>
          <w:sz w:val="24"/>
          <w:szCs w:val="24"/>
        </w:rPr>
        <w:t>łowa kluczowe musza odnosić się do głównych zagadnień poruszanych w artykule.</w:t>
      </w:r>
    </w:p>
    <w:p w14:paraId="46B3FF5D" w14:textId="709D2E48" w:rsidR="008918C7" w:rsidRPr="00D407AE" w:rsidRDefault="00774BAD" w:rsidP="00416119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407AE">
        <w:rPr>
          <w:rFonts w:ascii="Arial" w:hAnsi="Arial" w:cs="Arial"/>
          <w:sz w:val="24"/>
          <w:szCs w:val="24"/>
        </w:rPr>
        <w:t xml:space="preserve">tekst </w:t>
      </w:r>
      <w:r w:rsidR="00312E46">
        <w:rPr>
          <w:rFonts w:ascii="Arial" w:hAnsi="Arial" w:cs="Arial"/>
          <w:sz w:val="24"/>
          <w:szCs w:val="24"/>
        </w:rPr>
        <w:t>po</w:t>
      </w:r>
      <w:r w:rsidRPr="00D407AE">
        <w:rPr>
          <w:rFonts w:ascii="Arial" w:hAnsi="Arial" w:cs="Arial"/>
          <w:sz w:val="24"/>
          <w:szCs w:val="24"/>
        </w:rPr>
        <w:t xml:space="preserve">winien być przygotowany czcionką Times New Roman </w:t>
      </w:r>
      <w:smartTag w:uri="urn:schemas-microsoft-com:office:smarttags" w:element="metricconverter">
        <w:smartTagPr>
          <w:attr w:name="ProductID" w:val="12 pt"/>
        </w:smartTagPr>
        <w:r w:rsidRPr="00D407AE">
          <w:rPr>
            <w:rFonts w:ascii="Arial" w:hAnsi="Arial" w:cs="Arial"/>
            <w:sz w:val="24"/>
            <w:szCs w:val="24"/>
          </w:rPr>
          <w:t xml:space="preserve">12 </w:t>
        </w:r>
        <w:proofErr w:type="spellStart"/>
        <w:r w:rsidRPr="00D407AE">
          <w:rPr>
            <w:rFonts w:ascii="Arial" w:hAnsi="Arial" w:cs="Arial"/>
            <w:sz w:val="24"/>
            <w:szCs w:val="24"/>
          </w:rPr>
          <w:t>pt</w:t>
        </w:r>
      </w:smartTag>
      <w:proofErr w:type="spellEnd"/>
      <w:r w:rsidR="008918C7" w:rsidRPr="00D407AE">
        <w:rPr>
          <w:rFonts w:ascii="Arial" w:hAnsi="Arial" w:cs="Arial"/>
          <w:sz w:val="24"/>
          <w:szCs w:val="24"/>
        </w:rPr>
        <w:t xml:space="preserve">, </w:t>
      </w:r>
      <w:r w:rsidR="0027607D" w:rsidRPr="00D407AE">
        <w:rPr>
          <w:rFonts w:ascii="Arial" w:hAnsi="Arial" w:cs="Arial"/>
          <w:sz w:val="24"/>
          <w:szCs w:val="24"/>
        </w:rPr>
        <w:t xml:space="preserve">bez stosowania twardych spacji, </w:t>
      </w:r>
      <w:r w:rsidR="008918C7" w:rsidRPr="00D407AE">
        <w:rPr>
          <w:rFonts w:ascii="Arial" w:hAnsi="Arial" w:cs="Arial"/>
          <w:sz w:val="24"/>
          <w:szCs w:val="24"/>
        </w:rPr>
        <w:t xml:space="preserve">z zachowaniem interlinii </w:t>
      </w:r>
      <w:r w:rsidRPr="00D407AE">
        <w:rPr>
          <w:rFonts w:ascii="Arial" w:hAnsi="Arial" w:cs="Arial"/>
          <w:sz w:val="24"/>
          <w:szCs w:val="24"/>
        </w:rPr>
        <w:t>(1,</w:t>
      </w:r>
      <w:r w:rsidR="0091526C" w:rsidRPr="00D407AE">
        <w:rPr>
          <w:rFonts w:ascii="Arial" w:hAnsi="Arial" w:cs="Arial"/>
          <w:sz w:val="24"/>
          <w:szCs w:val="24"/>
        </w:rPr>
        <w:t>5</w:t>
      </w:r>
      <w:r w:rsidR="006D41C0" w:rsidRPr="00D407AE">
        <w:rPr>
          <w:rFonts w:ascii="Arial" w:hAnsi="Arial" w:cs="Arial"/>
          <w:sz w:val="24"/>
          <w:szCs w:val="24"/>
        </w:rPr>
        <w:t xml:space="preserve"> wiersza</w:t>
      </w:r>
      <w:r w:rsidR="0091526C" w:rsidRPr="00D407AE">
        <w:rPr>
          <w:rFonts w:ascii="Arial" w:hAnsi="Arial" w:cs="Arial"/>
          <w:sz w:val="24"/>
          <w:szCs w:val="24"/>
        </w:rPr>
        <w:t>)</w:t>
      </w:r>
      <w:r w:rsidR="00380163">
        <w:rPr>
          <w:rFonts w:ascii="Arial" w:hAnsi="Arial" w:cs="Arial"/>
          <w:sz w:val="24"/>
          <w:szCs w:val="24"/>
        </w:rPr>
        <w:t>.</w:t>
      </w:r>
    </w:p>
    <w:p w14:paraId="02587CF6" w14:textId="26490970" w:rsidR="00774BAD" w:rsidRPr="00416119" w:rsidRDefault="00E17B56" w:rsidP="00B93580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Zasady sporządzania przypisów</w:t>
      </w:r>
      <w:r w:rsidR="00B93580">
        <w:rPr>
          <w:rFonts w:ascii="Arial" w:hAnsi="Arial" w:cs="Arial"/>
          <w:sz w:val="24"/>
          <w:szCs w:val="24"/>
        </w:rPr>
        <w:t>:</w:t>
      </w:r>
    </w:p>
    <w:p w14:paraId="493ABC14" w14:textId="77777777" w:rsidR="00187DFD" w:rsidRDefault="00B93580" w:rsidP="00B93580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18C7" w:rsidRPr="00416119">
        <w:rPr>
          <w:rFonts w:ascii="Arial" w:hAnsi="Arial" w:cs="Arial"/>
          <w:sz w:val="24"/>
          <w:szCs w:val="24"/>
        </w:rPr>
        <w:t>rzypisy</w:t>
      </w:r>
      <w:r w:rsidR="00774BAD" w:rsidRPr="00416119">
        <w:rPr>
          <w:rFonts w:ascii="Arial" w:hAnsi="Arial" w:cs="Arial"/>
          <w:sz w:val="24"/>
          <w:szCs w:val="24"/>
        </w:rPr>
        <w:t xml:space="preserve"> bibliograficzne prosimy dostosować do przedstawionego poniżej wzoru</w:t>
      </w:r>
      <w:r w:rsidR="00187DFD">
        <w:rPr>
          <w:rFonts w:ascii="Arial" w:hAnsi="Arial" w:cs="Arial"/>
          <w:sz w:val="24"/>
          <w:szCs w:val="24"/>
        </w:rPr>
        <w:t>;</w:t>
      </w:r>
    </w:p>
    <w:p w14:paraId="17BEAB9B" w14:textId="0FB40211" w:rsidR="00774BAD" w:rsidRPr="00416119" w:rsidRDefault="00187DFD" w:rsidP="00E17B56">
      <w:pPr>
        <w:pStyle w:val="Akapitzlist"/>
        <w:numPr>
          <w:ilvl w:val="0"/>
          <w:numId w:val="11"/>
        </w:numPr>
        <w:spacing w:after="0" w:line="36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187DFD">
        <w:rPr>
          <w:rFonts w:ascii="Arial" w:hAnsi="Arial" w:cs="Arial"/>
          <w:sz w:val="24"/>
          <w:szCs w:val="24"/>
        </w:rPr>
        <w:t xml:space="preserve">mię i nazwisko autora rozstrzelonym drukiem należy sformatować poprzez zwiększenie odległości między znakami o 1 </w:t>
      </w:r>
      <w:proofErr w:type="spellStart"/>
      <w:r w:rsidRPr="00187DFD">
        <w:rPr>
          <w:rFonts w:ascii="Arial" w:hAnsi="Arial" w:cs="Arial"/>
          <w:sz w:val="24"/>
          <w:szCs w:val="24"/>
        </w:rPr>
        <w:t>pt</w:t>
      </w:r>
      <w:proofErr w:type="spellEnd"/>
      <w:r w:rsidRPr="00187DFD">
        <w:rPr>
          <w:rFonts w:ascii="Arial" w:hAnsi="Arial" w:cs="Arial"/>
          <w:sz w:val="24"/>
          <w:szCs w:val="24"/>
        </w:rPr>
        <w:t>, a nie przez wstawianie spacji</w:t>
      </w:r>
      <w:r w:rsidR="00D0631B">
        <w:rPr>
          <w:rFonts w:ascii="Arial" w:hAnsi="Arial" w:cs="Arial"/>
          <w:sz w:val="24"/>
          <w:szCs w:val="24"/>
        </w:rPr>
        <w:t>.</w:t>
      </w:r>
    </w:p>
    <w:p w14:paraId="4DA0BDEE" w14:textId="77777777" w:rsidR="00774BAD" w:rsidRPr="00416119" w:rsidRDefault="00774BAD" w:rsidP="00E17B56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Książka:</w:t>
      </w:r>
    </w:p>
    <w:p w14:paraId="2AA33C10" w14:textId="77777777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D0631B">
        <w:rPr>
          <w:rFonts w:ascii="Arial" w:hAnsi="Arial" w:cs="Arial"/>
          <w:spacing w:val="20"/>
        </w:rPr>
        <w:t>Stefan Kieniewicz</w:t>
      </w:r>
      <w:r w:rsidR="002474FD" w:rsidRPr="00416119">
        <w:rPr>
          <w:rFonts w:ascii="Arial" w:hAnsi="Arial" w:cs="Arial"/>
        </w:rPr>
        <w:t>,</w:t>
      </w:r>
      <w:r w:rsidRPr="00416119">
        <w:rPr>
          <w:rFonts w:ascii="Arial" w:hAnsi="Arial" w:cs="Arial"/>
        </w:rPr>
        <w:t xml:space="preserve"> </w:t>
      </w:r>
      <w:r w:rsidRPr="00D0631B">
        <w:rPr>
          <w:rFonts w:ascii="Arial" w:hAnsi="Arial" w:cs="Arial"/>
          <w:i/>
        </w:rPr>
        <w:t>Społeczeństwo polskie w Księstwie Poznańskim 1848 roku</w:t>
      </w:r>
      <w:r w:rsidRPr="00416119">
        <w:rPr>
          <w:rFonts w:ascii="Arial" w:hAnsi="Arial" w:cs="Arial"/>
        </w:rPr>
        <w:t>, Warszawa 1935, s. 50.</w:t>
      </w:r>
    </w:p>
    <w:p w14:paraId="5343FB2B" w14:textId="77777777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D0631B">
        <w:rPr>
          <w:rFonts w:ascii="Arial" w:hAnsi="Arial" w:cs="Arial"/>
          <w:i/>
        </w:rPr>
        <w:t>Ibidem</w:t>
      </w:r>
      <w:r w:rsidRPr="00416119">
        <w:rPr>
          <w:rFonts w:ascii="Arial" w:hAnsi="Arial" w:cs="Arial"/>
        </w:rPr>
        <w:t>, s. 51.</w:t>
      </w:r>
    </w:p>
    <w:p w14:paraId="720773CA" w14:textId="020D8CEF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D0631B">
        <w:rPr>
          <w:rFonts w:ascii="Arial" w:hAnsi="Arial" w:cs="Arial"/>
          <w:spacing w:val="20"/>
        </w:rPr>
        <w:t>S. Kieniewicz</w:t>
      </w:r>
      <w:r w:rsidRPr="00416119">
        <w:rPr>
          <w:rFonts w:ascii="Arial" w:hAnsi="Arial" w:cs="Arial"/>
        </w:rPr>
        <w:t xml:space="preserve">, </w:t>
      </w:r>
      <w:r w:rsidRPr="00D0631B">
        <w:rPr>
          <w:rFonts w:ascii="Arial" w:hAnsi="Arial" w:cs="Arial"/>
          <w:i/>
        </w:rPr>
        <w:t>Społeczeństwo...</w:t>
      </w:r>
      <w:r w:rsidRPr="00416119">
        <w:rPr>
          <w:rFonts w:ascii="Arial" w:hAnsi="Arial" w:cs="Arial"/>
        </w:rPr>
        <w:t>, s. 55.</w:t>
      </w:r>
    </w:p>
    <w:p w14:paraId="22F1FE0D" w14:textId="77777777" w:rsidR="00774BAD" w:rsidRPr="00416119" w:rsidRDefault="00774BAD" w:rsidP="00416119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Fragment książki:</w:t>
      </w:r>
    </w:p>
    <w:p w14:paraId="38AC0154" w14:textId="77777777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D0631B">
        <w:rPr>
          <w:rFonts w:ascii="Arial" w:hAnsi="Arial" w:cs="Arial"/>
          <w:spacing w:val="20"/>
        </w:rPr>
        <w:lastRenderedPageBreak/>
        <w:t>Janusz Tazbir</w:t>
      </w:r>
      <w:r w:rsidRPr="00416119">
        <w:rPr>
          <w:rFonts w:ascii="Arial" w:hAnsi="Arial" w:cs="Arial"/>
        </w:rPr>
        <w:t xml:space="preserve">, </w:t>
      </w:r>
      <w:r w:rsidRPr="003259AD">
        <w:rPr>
          <w:rFonts w:ascii="Arial" w:hAnsi="Arial" w:cs="Arial"/>
          <w:i/>
        </w:rPr>
        <w:t>Nietolerancja wyznaniowa i wygnanie arian</w:t>
      </w:r>
      <w:r w:rsidRPr="00416119">
        <w:rPr>
          <w:rFonts w:ascii="Arial" w:hAnsi="Arial" w:cs="Arial"/>
        </w:rPr>
        <w:t xml:space="preserve">, [w:] </w:t>
      </w:r>
      <w:r w:rsidRPr="003259AD">
        <w:rPr>
          <w:rFonts w:ascii="Arial" w:hAnsi="Arial" w:cs="Arial"/>
          <w:i/>
        </w:rPr>
        <w:t>Polska w okresie drugiej wojny północnej 1655–1660</w:t>
      </w:r>
      <w:r w:rsidRPr="00416119">
        <w:rPr>
          <w:rFonts w:ascii="Arial" w:hAnsi="Arial" w:cs="Arial"/>
        </w:rPr>
        <w:t>, t. 1, Warszawa 1957, s. 277.</w:t>
      </w:r>
    </w:p>
    <w:p w14:paraId="39BBCDBB" w14:textId="77777777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3259AD">
        <w:rPr>
          <w:rFonts w:ascii="Arial" w:hAnsi="Arial" w:cs="Arial"/>
          <w:i/>
        </w:rPr>
        <w:t>Ibidem</w:t>
      </w:r>
      <w:r w:rsidRPr="00416119">
        <w:rPr>
          <w:rFonts w:ascii="Arial" w:hAnsi="Arial" w:cs="Arial"/>
        </w:rPr>
        <w:t>, s. 275.</w:t>
      </w:r>
    </w:p>
    <w:p w14:paraId="74D04D15" w14:textId="168057F8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D0631B">
        <w:rPr>
          <w:rFonts w:ascii="Arial" w:hAnsi="Arial" w:cs="Arial"/>
          <w:spacing w:val="20"/>
        </w:rPr>
        <w:t>J. Tazbir</w:t>
      </w:r>
      <w:r w:rsidRPr="00416119">
        <w:rPr>
          <w:rFonts w:ascii="Arial" w:hAnsi="Arial" w:cs="Arial"/>
        </w:rPr>
        <w:t xml:space="preserve">, </w:t>
      </w:r>
      <w:r w:rsidRPr="003259AD">
        <w:rPr>
          <w:rFonts w:ascii="Arial" w:hAnsi="Arial" w:cs="Arial"/>
          <w:i/>
        </w:rPr>
        <w:t>Nietolerancja...</w:t>
      </w:r>
      <w:r w:rsidRPr="00416119">
        <w:rPr>
          <w:rFonts w:ascii="Arial" w:hAnsi="Arial" w:cs="Arial"/>
        </w:rPr>
        <w:t>, s. 655.</w:t>
      </w:r>
    </w:p>
    <w:p w14:paraId="762A09C6" w14:textId="77777777" w:rsidR="00774BAD" w:rsidRPr="00416119" w:rsidRDefault="00774BAD" w:rsidP="00B93580">
      <w:pPr>
        <w:keepNext/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Artykuł w czasopiśmie:</w:t>
      </w:r>
    </w:p>
    <w:p w14:paraId="45C5E78B" w14:textId="77777777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D0631B">
        <w:rPr>
          <w:rFonts w:ascii="Arial" w:hAnsi="Arial" w:cs="Arial"/>
          <w:spacing w:val="20"/>
        </w:rPr>
        <w:t>Krzysztof Chłapowski</w:t>
      </w:r>
      <w:r w:rsidRPr="00416119">
        <w:rPr>
          <w:rFonts w:ascii="Arial" w:hAnsi="Arial" w:cs="Arial"/>
        </w:rPr>
        <w:t xml:space="preserve">, </w:t>
      </w:r>
      <w:r w:rsidRPr="003259AD">
        <w:rPr>
          <w:rFonts w:ascii="Arial" w:hAnsi="Arial" w:cs="Arial"/>
          <w:i/>
        </w:rPr>
        <w:t>Alienacje dóbr królewskich w latach 1578–1668</w:t>
      </w:r>
      <w:r w:rsidRPr="00416119">
        <w:rPr>
          <w:rFonts w:ascii="Arial" w:hAnsi="Arial" w:cs="Arial"/>
        </w:rPr>
        <w:t>, „Przegląd Historyczny” 1978, t. 69, z. 4, s. 649.</w:t>
      </w:r>
    </w:p>
    <w:p w14:paraId="545087A7" w14:textId="77777777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416119">
        <w:rPr>
          <w:rFonts w:ascii="Arial" w:hAnsi="Arial" w:cs="Arial"/>
        </w:rPr>
        <w:t>Ibidem, s. 650.</w:t>
      </w:r>
    </w:p>
    <w:p w14:paraId="3070E870" w14:textId="77777777" w:rsidR="00774BAD" w:rsidRPr="00416119" w:rsidRDefault="00774BAD" w:rsidP="00B93580">
      <w:pPr>
        <w:spacing w:line="360" w:lineRule="auto"/>
        <w:ind w:left="426"/>
        <w:rPr>
          <w:rFonts w:ascii="Arial" w:hAnsi="Arial" w:cs="Arial"/>
        </w:rPr>
      </w:pPr>
      <w:r w:rsidRPr="00D0631B">
        <w:rPr>
          <w:rFonts w:ascii="Arial" w:hAnsi="Arial" w:cs="Arial"/>
          <w:spacing w:val="20"/>
        </w:rPr>
        <w:t>K. Chłapowski</w:t>
      </w:r>
      <w:r w:rsidRPr="00416119">
        <w:rPr>
          <w:rFonts w:ascii="Arial" w:hAnsi="Arial" w:cs="Arial"/>
        </w:rPr>
        <w:t>, Alienacje ..., s. 655.</w:t>
      </w:r>
    </w:p>
    <w:p w14:paraId="7691D133" w14:textId="77777777" w:rsidR="00774BAD" w:rsidRPr="00416119" w:rsidRDefault="00774BAD" w:rsidP="00863F66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Rękopis biblioteczny:</w:t>
      </w:r>
    </w:p>
    <w:p w14:paraId="53137A6D" w14:textId="77777777" w:rsidR="00774BAD" w:rsidRPr="00416119" w:rsidRDefault="00774BAD" w:rsidP="00863F66">
      <w:pPr>
        <w:spacing w:line="360" w:lineRule="auto"/>
        <w:ind w:left="426"/>
        <w:rPr>
          <w:rFonts w:ascii="Arial" w:hAnsi="Arial" w:cs="Arial"/>
        </w:rPr>
      </w:pPr>
      <w:r w:rsidRPr="00416119">
        <w:rPr>
          <w:rFonts w:ascii="Arial" w:hAnsi="Arial" w:cs="Arial"/>
        </w:rPr>
        <w:t xml:space="preserve">BJ, </w:t>
      </w:r>
      <w:proofErr w:type="spellStart"/>
      <w:r w:rsidRPr="00416119">
        <w:rPr>
          <w:rFonts w:ascii="Arial" w:hAnsi="Arial" w:cs="Arial"/>
        </w:rPr>
        <w:t>rkps</w:t>
      </w:r>
      <w:proofErr w:type="spellEnd"/>
      <w:r w:rsidRPr="00416119">
        <w:rPr>
          <w:rFonts w:ascii="Arial" w:hAnsi="Arial" w:cs="Arial"/>
        </w:rPr>
        <w:t xml:space="preserve"> 2274, k. 59–60.</w:t>
      </w:r>
    </w:p>
    <w:p w14:paraId="2D4C8CD4" w14:textId="77777777" w:rsidR="00774BAD" w:rsidRPr="00416119" w:rsidRDefault="00774BAD" w:rsidP="00863F66">
      <w:pPr>
        <w:spacing w:line="360" w:lineRule="auto"/>
        <w:ind w:left="426"/>
        <w:rPr>
          <w:rFonts w:ascii="Arial" w:hAnsi="Arial" w:cs="Arial"/>
        </w:rPr>
      </w:pPr>
      <w:r w:rsidRPr="00416119">
        <w:rPr>
          <w:rFonts w:ascii="Arial" w:hAnsi="Arial" w:cs="Arial"/>
        </w:rPr>
        <w:t>Rękopis archiwalny:</w:t>
      </w:r>
    </w:p>
    <w:p w14:paraId="6CC363B3" w14:textId="013A5C5B" w:rsidR="00774BAD" w:rsidRPr="00416119" w:rsidRDefault="00FE3483" w:rsidP="00863F66">
      <w:pPr>
        <w:spacing w:line="360" w:lineRule="auto"/>
        <w:ind w:left="426"/>
        <w:rPr>
          <w:rFonts w:ascii="Arial" w:hAnsi="Arial" w:cs="Arial"/>
        </w:rPr>
      </w:pPr>
      <w:r w:rsidRPr="00416119">
        <w:rPr>
          <w:rFonts w:ascii="Arial" w:hAnsi="Arial" w:cs="Arial"/>
        </w:rPr>
        <w:t>ANK, Księgi grodzkie krakowskie, sygn. 29/5/2/817</w:t>
      </w:r>
      <w:r w:rsidR="00774BAD" w:rsidRPr="00416119">
        <w:rPr>
          <w:rFonts w:ascii="Arial" w:hAnsi="Arial" w:cs="Arial"/>
        </w:rPr>
        <w:t>, s. 20.</w:t>
      </w:r>
    </w:p>
    <w:p w14:paraId="6D17DF46" w14:textId="1DB2AE77" w:rsidR="00774BAD" w:rsidRPr="00802445" w:rsidRDefault="00655BBD" w:rsidP="00863F66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02445">
        <w:rPr>
          <w:rFonts w:ascii="Arial" w:hAnsi="Arial" w:cs="Arial"/>
          <w:sz w:val="24"/>
          <w:szCs w:val="24"/>
        </w:rPr>
        <w:t>Zasady sporządzania bibliografii</w:t>
      </w:r>
      <w:r w:rsidR="00802445" w:rsidRPr="00802445">
        <w:rPr>
          <w:rFonts w:ascii="Arial" w:hAnsi="Arial" w:cs="Arial"/>
          <w:sz w:val="24"/>
          <w:szCs w:val="24"/>
        </w:rPr>
        <w:t xml:space="preserve"> – </w:t>
      </w:r>
      <w:r w:rsidRPr="00802445">
        <w:rPr>
          <w:rFonts w:ascii="Arial" w:hAnsi="Arial" w:cs="Arial"/>
          <w:sz w:val="24"/>
          <w:szCs w:val="24"/>
        </w:rPr>
        <w:t>n</w:t>
      </w:r>
      <w:r w:rsidR="00774BAD" w:rsidRPr="00802445">
        <w:rPr>
          <w:rFonts w:ascii="Arial" w:hAnsi="Arial" w:cs="Arial"/>
          <w:sz w:val="24"/>
          <w:szCs w:val="24"/>
        </w:rPr>
        <w:t>a końcu tekstu należy zamieścić bibliografię załącznikową przygotowaną według przedstawionego poniżej wzoru</w:t>
      </w:r>
      <w:r w:rsidRPr="00802445">
        <w:rPr>
          <w:rFonts w:ascii="Arial" w:hAnsi="Arial" w:cs="Arial"/>
          <w:sz w:val="24"/>
          <w:szCs w:val="24"/>
        </w:rPr>
        <w:t>.</w:t>
      </w:r>
    </w:p>
    <w:p w14:paraId="0BEE37A2" w14:textId="77777777" w:rsidR="00774BAD" w:rsidRPr="00416119" w:rsidRDefault="00774BAD" w:rsidP="00863F66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Źródła rękopiśmienne</w:t>
      </w:r>
    </w:p>
    <w:p w14:paraId="4CD9068F" w14:textId="77777777" w:rsidR="00774BAD" w:rsidRPr="00416119" w:rsidRDefault="00774BAD" w:rsidP="00863F66">
      <w:pPr>
        <w:spacing w:line="360" w:lineRule="auto"/>
        <w:ind w:firstLine="284"/>
        <w:rPr>
          <w:rFonts w:ascii="Arial" w:hAnsi="Arial" w:cs="Arial"/>
        </w:rPr>
      </w:pPr>
      <w:r w:rsidRPr="00416119">
        <w:rPr>
          <w:rFonts w:ascii="Arial" w:hAnsi="Arial" w:cs="Arial"/>
        </w:rPr>
        <w:t>Archiwum Narodowe w Krakowie</w:t>
      </w:r>
    </w:p>
    <w:p w14:paraId="3CDD8B71" w14:textId="77777777" w:rsidR="00774BAD" w:rsidRPr="00416119" w:rsidRDefault="00774BAD" w:rsidP="00863F66">
      <w:pPr>
        <w:spacing w:line="360" w:lineRule="auto"/>
        <w:ind w:left="567"/>
        <w:rPr>
          <w:rFonts w:ascii="Arial" w:hAnsi="Arial" w:cs="Arial"/>
        </w:rPr>
      </w:pPr>
      <w:r w:rsidRPr="00416119">
        <w:rPr>
          <w:rFonts w:ascii="Arial" w:hAnsi="Arial" w:cs="Arial"/>
        </w:rPr>
        <w:t>Akta miasta Czchowa, sygn. 29/104/29.</w:t>
      </w:r>
    </w:p>
    <w:p w14:paraId="1A3B52AF" w14:textId="362EDC6C" w:rsidR="00774BAD" w:rsidRPr="00416119" w:rsidRDefault="00774BAD" w:rsidP="00863F66">
      <w:pPr>
        <w:spacing w:line="360" w:lineRule="auto"/>
        <w:ind w:left="567"/>
        <w:rPr>
          <w:rFonts w:ascii="Arial" w:hAnsi="Arial" w:cs="Arial"/>
        </w:rPr>
      </w:pPr>
      <w:r w:rsidRPr="00416119">
        <w:rPr>
          <w:rFonts w:ascii="Arial" w:hAnsi="Arial" w:cs="Arial"/>
        </w:rPr>
        <w:t xml:space="preserve">Zbiór Kartograficzny, sygn. </w:t>
      </w:r>
      <w:r w:rsidR="00FE3483" w:rsidRPr="00416119">
        <w:rPr>
          <w:rFonts w:ascii="Arial" w:hAnsi="Arial" w:cs="Arial"/>
        </w:rPr>
        <w:t>29/663/6/</w:t>
      </w:r>
      <w:r w:rsidRPr="00416119">
        <w:rPr>
          <w:rFonts w:ascii="Arial" w:hAnsi="Arial" w:cs="Arial"/>
        </w:rPr>
        <w:t>Zb. Kart. VI 408.</w:t>
      </w:r>
    </w:p>
    <w:p w14:paraId="70DFB4E0" w14:textId="77777777" w:rsidR="00774BAD" w:rsidRPr="00416119" w:rsidRDefault="00774BAD" w:rsidP="00863F66">
      <w:pPr>
        <w:spacing w:line="360" w:lineRule="auto"/>
        <w:ind w:left="567"/>
        <w:rPr>
          <w:rFonts w:ascii="Arial" w:hAnsi="Arial" w:cs="Arial"/>
        </w:rPr>
      </w:pPr>
      <w:r w:rsidRPr="00416119">
        <w:rPr>
          <w:rFonts w:ascii="Arial" w:hAnsi="Arial" w:cs="Arial"/>
        </w:rPr>
        <w:t>Archiwum Główne Akt Dawnych w Warszawie</w:t>
      </w:r>
    </w:p>
    <w:p w14:paraId="512AE325" w14:textId="7C060ED5" w:rsidR="00774BAD" w:rsidRPr="00416119" w:rsidRDefault="00774BAD" w:rsidP="00863F66">
      <w:pPr>
        <w:spacing w:line="360" w:lineRule="auto"/>
        <w:ind w:left="567"/>
        <w:rPr>
          <w:rFonts w:ascii="Arial" w:hAnsi="Arial" w:cs="Arial"/>
        </w:rPr>
      </w:pPr>
      <w:r w:rsidRPr="00416119">
        <w:rPr>
          <w:rFonts w:ascii="Arial" w:hAnsi="Arial" w:cs="Arial"/>
        </w:rPr>
        <w:t xml:space="preserve">Księgi miejskie Starej Warszawy, sygn. </w:t>
      </w:r>
      <w:r w:rsidR="000D7C2D" w:rsidRPr="00416119">
        <w:rPr>
          <w:rFonts w:ascii="Arial" w:hAnsi="Arial" w:cs="Arial"/>
        </w:rPr>
        <w:t>1/97/517</w:t>
      </w:r>
      <w:r w:rsidRPr="00416119">
        <w:rPr>
          <w:rFonts w:ascii="Arial" w:hAnsi="Arial" w:cs="Arial"/>
        </w:rPr>
        <w:t>.</w:t>
      </w:r>
    </w:p>
    <w:p w14:paraId="7558E053" w14:textId="77777777" w:rsidR="00774BAD" w:rsidRPr="00416119" w:rsidRDefault="00774BAD" w:rsidP="00863F66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Źródła drukowane</w:t>
      </w:r>
    </w:p>
    <w:p w14:paraId="6DA2C0D8" w14:textId="77777777" w:rsidR="00774BAD" w:rsidRPr="00416119" w:rsidRDefault="00774BAD" w:rsidP="00053490">
      <w:pPr>
        <w:spacing w:line="360" w:lineRule="auto"/>
        <w:ind w:left="284"/>
        <w:rPr>
          <w:rFonts w:ascii="Arial" w:hAnsi="Arial" w:cs="Arial"/>
        </w:rPr>
      </w:pPr>
      <w:r w:rsidRPr="00053490">
        <w:rPr>
          <w:rFonts w:ascii="Arial" w:hAnsi="Arial" w:cs="Arial"/>
          <w:i/>
        </w:rPr>
        <w:t xml:space="preserve">Księgi przyjęć do prawa miejskiego w Krakowie 1573–1611. </w:t>
      </w:r>
      <w:proofErr w:type="spellStart"/>
      <w:r w:rsidRPr="00053490">
        <w:rPr>
          <w:rFonts w:ascii="Arial" w:hAnsi="Arial" w:cs="Arial"/>
          <w:i/>
        </w:rPr>
        <w:t>Libri</w:t>
      </w:r>
      <w:proofErr w:type="spellEnd"/>
      <w:r w:rsidRPr="00053490">
        <w:rPr>
          <w:rFonts w:ascii="Arial" w:hAnsi="Arial" w:cs="Arial"/>
          <w:i/>
        </w:rPr>
        <w:t xml:space="preserve"> iuris </w:t>
      </w:r>
      <w:proofErr w:type="spellStart"/>
      <w:r w:rsidRPr="00053490">
        <w:rPr>
          <w:rFonts w:ascii="Arial" w:hAnsi="Arial" w:cs="Arial"/>
          <w:i/>
        </w:rPr>
        <w:t>civilis</w:t>
      </w:r>
      <w:proofErr w:type="spellEnd"/>
      <w:r w:rsidRPr="00053490">
        <w:rPr>
          <w:rFonts w:ascii="Arial" w:hAnsi="Arial" w:cs="Arial"/>
          <w:i/>
        </w:rPr>
        <w:t xml:space="preserve"> </w:t>
      </w:r>
      <w:proofErr w:type="spellStart"/>
      <w:r w:rsidRPr="00053490">
        <w:rPr>
          <w:rFonts w:ascii="Arial" w:hAnsi="Arial" w:cs="Arial"/>
          <w:i/>
        </w:rPr>
        <w:t>Cracoviensis</w:t>
      </w:r>
      <w:proofErr w:type="spellEnd"/>
      <w:r w:rsidRPr="00053490">
        <w:rPr>
          <w:rFonts w:ascii="Arial" w:hAnsi="Arial" w:cs="Arial"/>
          <w:i/>
        </w:rPr>
        <w:t xml:space="preserve"> 1573–1611.</w:t>
      </w:r>
      <w:r w:rsidRPr="00416119">
        <w:rPr>
          <w:rFonts w:ascii="Arial" w:hAnsi="Arial" w:cs="Arial"/>
        </w:rPr>
        <w:t xml:space="preserve"> Wyd. Aniela </w:t>
      </w:r>
      <w:proofErr w:type="spellStart"/>
      <w:r w:rsidRPr="00416119">
        <w:rPr>
          <w:rFonts w:ascii="Arial" w:hAnsi="Arial" w:cs="Arial"/>
        </w:rPr>
        <w:t>Kiełbicka</w:t>
      </w:r>
      <w:proofErr w:type="spellEnd"/>
      <w:r w:rsidRPr="00416119">
        <w:rPr>
          <w:rFonts w:ascii="Arial" w:hAnsi="Arial" w:cs="Arial"/>
        </w:rPr>
        <w:t>, Zbigniew Wojas. Kraków: Secesja, 1994.</w:t>
      </w:r>
    </w:p>
    <w:p w14:paraId="17CCFF81" w14:textId="77777777" w:rsidR="00774BAD" w:rsidRPr="00416119" w:rsidRDefault="00774BAD" w:rsidP="00416119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Prasa</w:t>
      </w:r>
    </w:p>
    <w:p w14:paraId="2E72B408" w14:textId="77777777" w:rsidR="00774BAD" w:rsidRPr="00416119" w:rsidRDefault="00774BAD" w:rsidP="00053490">
      <w:pPr>
        <w:spacing w:line="360" w:lineRule="auto"/>
        <w:ind w:left="284"/>
        <w:rPr>
          <w:rFonts w:ascii="Arial" w:hAnsi="Arial" w:cs="Arial"/>
        </w:rPr>
      </w:pPr>
      <w:r w:rsidRPr="00416119">
        <w:rPr>
          <w:rFonts w:ascii="Arial" w:hAnsi="Arial" w:cs="Arial"/>
        </w:rPr>
        <w:t>„Ilustrowany Tygodnik Polski” 1915, zeszyt 3, 4, 5, 6.</w:t>
      </w:r>
    </w:p>
    <w:p w14:paraId="01716B48" w14:textId="77777777" w:rsidR="00774BAD" w:rsidRPr="00416119" w:rsidRDefault="00774BAD" w:rsidP="00416119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Druki urzędowe</w:t>
      </w:r>
    </w:p>
    <w:p w14:paraId="772D4A7F" w14:textId="77777777" w:rsidR="00774BAD" w:rsidRPr="00416119" w:rsidRDefault="00774BAD" w:rsidP="00053490">
      <w:pPr>
        <w:spacing w:line="360" w:lineRule="auto"/>
        <w:ind w:left="284"/>
        <w:rPr>
          <w:rFonts w:ascii="Arial" w:hAnsi="Arial" w:cs="Arial"/>
        </w:rPr>
      </w:pPr>
      <w:r w:rsidRPr="00053490">
        <w:rPr>
          <w:rFonts w:ascii="Arial" w:hAnsi="Arial" w:cs="Arial"/>
          <w:i/>
        </w:rPr>
        <w:t>Wykaz właścicieli dóbr tabularnych w Galicji.</w:t>
      </w:r>
      <w:r w:rsidRPr="00416119">
        <w:rPr>
          <w:rFonts w:ascii="Arial" w:hAnsi="Arial" w:cs="Arial"/>
        </w:rPr>
        <w:t xml:space="preserve"> W: </w:t>
      </w:r>
      <w:r w:rsidRPr="00053490">
        <w:rPr>
          <w:rFonts w:ascii="Arial" w:hAnsi="Arial" w:cs="Arial"/>
          <w:i/>
        </w:rPr>
        <w:t xml:space="preserve">Księga adresowa Król. </w:t>
      </w:r>
      <w:proofErr w:type="spellStart"/>
      <w:r w:rsidRPr="00053490">
        <w:rPr>
          <w:rFonts w:ascii="Arial" w:hAnsi="Arial" w:cs="Arial"/>
          <w:i/>
        </w:rPr>
        <w:t>Stoł</w:t>
      </w:r>
      <w:proofErr w:type="spellEnd"/>
      <w:r w:rsidRPr="00053490">
        <w:rPr>
          <w:rFonts w:ascii="Arial" w:hAnsi="Arial" w:cs="Arial"/>
          <w:i/>
        </w:rPr>
        <w:t>. Miasta Lwowa</w:t>
      </w:r>
      <w:r w:rsidRPr="00416119">
        <w:rPr>
          <w:rFonts w:ascii="Arial" w:hAnsi="Arial" w:cs="Arial"/>
        </w:rPr>
        <w:t xml:space="preserve">, R. 6. Wyd. Fr. </w:t>
      </w:r>
      <w:proofErr w:type="spellStart"/>
      <w:r w:rsidRPr="00416119">
        <w:rPr>
          <w:rFonts w:ascii="Arial" w:hAnsi="Arial" w:cs="Arial"/>
        </w:rPr>
        <w:t>Reichman</w:t>
      </w:r>
      <w:proofErr w:type="spellEnd"/>
      <w:r w:rsidRPr="00416119">
        <w:rPr>
          <w:rFonts w:ascii="Arial" w:hAnsi="Arial" w:cs="Arial"/>
        </w:rPr>
        <w:t>. Lwów, 1902.</w:t>
      </w:r>
    </w:p>
    <w:p w14:paraId="1F8FE3D3" w14:textId="77777777" w:rsidR="00774BAD" w:rsidRPr="00416119" w:rsidRDefault="00774BAD" w:rsidP="00416119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Opracowania</w:t>
      </w:r>
    </w:p>
    <w:p w14:paraId="6E23D411" w14:textId="77777777" w:rsidR="00774BAD" w:rsidRPr="00416119" w:rsidRDefault="00774BAD" w:rsidP="00053490">
      <w:pPr>
        <w:spacing w:line="360" w:lineRule="auto"/>
        <w:ind w:left="284"/>
        <w:rPr>
          <w:rFonts w:ascii="Arial" w:hAnsi="Arial" w:cs="Arial"/>
        </w:rPr>
      </w:pPr>
      <w:r w:rsidRPr="00416119">
        <w:rPr>
          <w:rFonts w:ascii="Arial" w:hAnsi="Arial" w:cs="Arial"/>
        </w:rPr>
        <w:t xml:space="preserve">Bukowska Krystyna: </w:t>
      </w:r>
      <w:r w:rsidRPr="00053490">
        <w:rPr>
          <w:rFonts w:ascii="Arial" w:hAnsi="Arial" w:cs="Arial"/>
          <w:i/>
        </w:rPr>
        <w:t>Dawne prywatne prawo miejskie od połowy XV do połowy XVIII wieku.</w:t>
      </w:r>
      <w:r w:rsidRPr="00416119">
        <w:rPr>
          <w:rFonts w:ascii="Arial" w:hAnsi="Arial" w:cs="Arial"/>
        </w:rPr>
        <w:t xml:space="preserve"> W: </w:t>
      </w:r>
      <w:r w:rsidRPr="00053490">
        <w:rPr>
          <w:rFonts w:ascii="Arial" w:hAnsi="Arial" w:cs="Arial"/>
          <w:i/>
        </w:rPr>
        <w:t>Historia państwa i prawa Polski</w:t>
      </w:r>
      <w:r w:rsidRPr="00416119">
        <w:rPr>
          <w:rFonts w:ascii="Arial" w:hAnsi="Arial" w:cs="Arial"/>
        </w:rPr>
        <w:t>, t. 2</w:t>
      </w:r>
      <w:r w:rsidR="0078713D" w:rsidRPr="00416119">
        <w:rPr>
          <w:rFonts w:ascii="Arial" w:hAnsi="Arial" w:cs="Arial"/>
        </w:rPr>
        <w:t>. R</w:t>
      </w:r>
      <w:r w:rsidR="00797CEC" w:rsidRPr="00416119">
        <w:rPr>
          <w:rFonts w:ascii="Arial" w:hAnsi="Arial" w:cs="Arial"/>
        </w:rPr>
        <w:t>ed. Juliusz Bardach</w:t>
      </w:r>
      <w:r w:rsidRPr="00416119">
        <w:rPr>
          <w:rFonts w:ascii="Arial" w:hAnsi="Arial" w:cs="Arial"/>
        </w:rPr>
        <w:t>. Warszawa: Państwowe Wydawnictwo Naukowe, 1966, s. 301–312.</w:t>
      </w:r>
    </w:p>
    <w:p w14:paraId="6F8B75C7" w14:textId="77777777" w:rsidR="00774BAD" w:rsidRPr="00416119" w:rsidRDefault="00774BAD" w:rsidP="00053490">
      <w:pPr>
        <w:spacing w:line="360" w:lineRule="auto"/>
        <w:ind w:left="284"/>
        <w:rPr>
          <w:rFonts w:ascii="Arial" w:hAnsi="Arial" w:cs="Arial"/>
        </w:rPr>
      </w:pPr>
      <w:proofErr w:type="spellStart"/>
      <w:r w:rsidRPr="00416119">
        <w:rPr>
          <w:rFonts w:ascii="Arial" w:hAnsi="Arial" w:cs="Arial"/>
        </w:rPr>
        <w:lastRenderedPageBreak/>
        <w:t>Waniczakówna</w:t>
      </w:r>
      <w:proofErr w:type="spellEnd"/>
      <w:r w:rsidRPr="00416119">
        <w:rPr>
          <w:rFonts w:ascii="Arial" w:hAnsi="Arial" w:cs="Arial"/>
        </w:rPr>
        <w:t xml:space="preserve"> Helena: </w:t>
      </w:r>
      <w:r w:rsidRPr="00053490">
        <w:rPr>
          <w:rFonts w:ascii="Arial" w:hAnsi="Arial" w:cs="Arial"/>
          <w:i/>
        </w:rPr>
        <w:t>Dembiński Ignacy.</w:t>
      </w:r>
      <w:r w:rsidRPr="00416119">
        <w:rPr>
          <w:rFonts w:ascii="Arial" w:hAnsi="Arial" w:cs="Arial"/>
        </w:rPr>
        <w:t xml:space="preserve"> W: PSB, t. 5. Kraków: Polska Akademia Umiejętności, 1939–1946, s. 71.</w:t>
      </w:r>
    </w:p>
    <w:p w14:paraId="543238D2" w14:textId="77777777" w:rsidR="00774BAD" w:rsidRPr="00416119" w:rsidRDefault="00774BAD" w:rsidP="00053490">
      <w:pPr>
        <w:spacing w:line="360" w:lineRule="auto"/>
        <w:ind w:left="284"/>
        <w:rPr>
          <w:rFonts w:ascii="Arial" w:hAnsi="Arial" w:cs="Arial"/>
        </w:rPr>
      </w:pPr>
      <w:r w:rsidRPr="00416119">
        <w:rPr>
          <w:rFonts w:ascii="Arial" w:hAnsi="Arial" w:cs="Arial"/>
        </w:rPr>
        <w:t xml:space="preserve">Wyrozumski Jerzy: </w:t>
      </w:r>
      <w:r w:rsidRPr="00053490">
        <w:rPr>
          <w:rFonts w:ascii="Arial" w:hAnsi="Arial" w:cs="Arial"/>
          <w:i/>
        </w:rPr>
        <w:t>Kraków do schyłku wieków średnich.</w:t>
      </w:r>
      <w:r w:rsidRPr="00416119">
        <w:rPr>
          <w:rFonts w:ascii="Arial" w:hAnsi="Arial" w:cs="Arial"/>
        </w:rPr>
        <w:t xml:space="preserve"> Kraków: Wydawnictwo Literackie, 1992.</w:t>
      </w:r>
    </w:p>
    <w:p w14:paraId="25BAAEED" w14:textId="77777777" w:rsidR="00774BAD" w:rsidRPr="00416119" w:rsidRDefault="00774BAD" w:rsidP="00863F66">
      <w:pPr>
        <w:spacing w:line="360" w:lineRule="auto"/>
        <w:ind w:left="284"/>
        <w:rPr>
          <w:rFonts w:ascii="Arial" w:hAnsi="Arial" w:cs="Arial"/>
        </w:rPr>
      </w:pPr>
      <w:r w:rsidRPr="00416119">
        <w:rPr>
          <w:rFonts w:ascii="Arial" w:hAnsi="Arial" w:cs="Arial"/>
        </w:rPr>
        <w:t xml:space="preserve">Zielińska Teresa: </w:t>
      </w:r>
      <w:r w:rsidRPr="00053490">
        <w:rPr>
          <w:rFonts w:ascii="Arial" w:hAnsi="Arial" w:cs="Arial"/>
          <w:i/>
        </w:rPr>
        <w:t>Rozważania nad kwestią wyposażania szlachcianek w Wielkim Księstwie Litewskim w XVIII stuleciu.</w:t>
      </w:r>
      <w:r w:rsidRPr="00416119">
        <w:rPr>
          <w:rFonts w:ascii="Arial" w:hAnsi="Arial" w:cs="Arial"/>
        </w:rPr>
        <w:t xml:space="preserve"> „Kwartalnik Historyczny” 1989, R. 96, z. 1–2, s. 93–109.</w:t>
      </w:r>
    </w:p>
    <w:p w14:paraId="05D57D63" w14:textId="77777777" w:rsidR="00774BAD" w:rsidRPr="00416119" w:rsidRDefault="00774BAD" w:rsidP="00863F66">
      <w:pPr>
        <w:spacing w:line="360" w:lineRule="auto"/>
        <w:rPr>
          <w:rFonts w:ascii="Arial" w:hAnsi="Arial" w:cs="Arial"/>
        </w:rPr>
      </w:pPr>
      <w:r w:rsidRPr="00416119">
        <w:rPr>
          <w:rFonts w:ascii="Arial" w:hAnsi="Arial" w:cs="Arial"/>
        </w:rPr>
        <w:t>Wydawnictwa elektroniczne</w:t>
      </w:r>
    </w:p>
    <w:p w14:paraId="6A37F6C9" w14:textId="45DF8EAC" w:rsidR="00774BAD" w:rsidRPr="00416119" w:rsidRDefault="00774BAD" w:rsidP="00863F66">
      <w:pPr>
        <w:spacing w:line="360" w:lineRule="auto"/>
        <w:ind w:left="284"/>
        <w:rPr>
          <w:rFonts w:ascii="Arial" w:hAnsi="Arial" w:cs="Arial"/>
        </w:rPr>
      </w:pPr>
      <w:proofErr w:type="spellStart"/>
      <w:r w:rsidRPr="00416119">
        <w:rPr>
          <w:rFonts w:ascii="Arial" w:hAnsi="Arial" w:cs="Arial"/>
        </w:rPr>
        <w:t>Minakowski</w:t>
      </w:r>
      <w:proofErr w:type="spellEnd"/>
      <w:r w:rsidRPr="00416119">
        <w:rPr>
          <w:rFonts w:ascii="Arial" w:hAnsi="Arial" w:cs="Arial"/>
        </w:rPr>
        <w:t xml:space="preserve"> Marek Jerzy, baza „Wielka genealogia”, http://wielcy.pl/ (odczyt: 07.</w:t>
      </w:r>
      <w:r w:rsidR="000D7C2D" w:rsidRPr="00416119">
        <w:rPr>
          <w:rFonts w:ascii="Arial" w:hAnsi="Arial" w:cs="Arial"/>
        </w:rPr>
        <w:t>04</w:t>
      </w:r>
      <w:r w:rsidRPr="00416119">
        <w:rPr>
          <w:rFonts w:ascii="Arial" w:hAnsi="Arial" w:cs="Arial"/>
        </w:rPr>
        <w:t>.20</w:t>
      </w:r>
      <w:r w:rsidR="000D7C2D" w:rsidRPr="00416119">
        <w:rPr>
          <w:rFonts w:ascii="Arial" w:hAnsi="Arial" w:cs="Arial"/>
        </w:rPr>
        <w:t>20</w:t>
      </w:r>
      <w:r w:rsidRPr="00416119">
        <w:rPr>
          <w:rFonts w:ascii="Arial" w:hAnsi="Arial" w:cs="Arial"/>
        </w:rPr>
        <w:t>).</w:t>
      </w:r>
    </w:p>
    <w:p w14:paraId="7D1A6B91" w14:textId="6A10F68E" w:rsidR="00774BAD" w:rsidRPr="00416119" w:rsidRDefault="00053490" w:rsidP="00053490">
      <w:pPr>
        <w:pStyle w:val="Nagwek2"/>
      </w:pPr>
      <w:r>
        <w:t xml:space="preserve"> </w:t>
      </w:r>
      <w:r w:rsidR="00774BAD" w:rsidRPr="00416119">
        <w:t>M</w:t>
      </w:r>
      <w:r>
        <w:t>ateriał ilustracyjny</w:t>
      </w:r>
    </w:p>
    <w:p w14:paraId="2B09EEB9" w14:textId="7ADB138F" w:rsidR="00053490" w:rsidRDefault="00774BAD" w:rsidP="00416119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53490">
        <w:rPr>
          <w:rFonts w:ascii="Arial" w:hAnsi="Arial" w:cs="Arial"/>
          <w:sz w:val="24"/>
          <w:szCs w:val="24"/>
        </w:rPr>
        <w:t>Autor/wydawca powinien być właścicielem praw autorskich do wykorzystywanych ilustracji</w:t>
      </w:r>
      <w:r w:rsidR="00053490">
        <w:rPr>
          <w:rFonts w:ascii="Arial" w:hAnsi="Arial" w:cs="Arial"/>
          <w:sz w:val="24"/>
          <w:szCs w:val="24"/>
        </w:rPr>
        <w:t>.</w:t>
      </w:r>
      <w:r w:rsidR="00380163">
        <w:rPr>
          <w:rFonts w:ascii="Arial" w:hAnsi="Arial" w:cs="Arial"/>
          <w:sz w:val="24"/>
          <w:szCs w:val="24"/>
        </w:rPr>
        <w:t xml:space="preserve"> W wypadku gdy prawa autorskie do ilustracji przysługują innym osobom/podmiotom, autor ma o</w:t>
      </w:r>
      <w:r w:rsidR="00053490">
        <w:rPr>
          <w:rFonts w:ascii="Arial" w:hAnsi="Arial" w:cs="Arial"/>
          <w:sz w:val="24"/>
          <w:szCs w:val="24"/>
        </w:rPr>
        <w:t xml:space="preserve">bowiązek dostarczenia </w:t>
      </w:r>
      <w:r w:rsidR="00380163">
        <w:rPr>
          <w:rFonts w:ascii="Arial" w:hAnsi="Arial" w:cs="Arial"/>
          <w:sz w:val="24"/>
          <w:szCs w:val="24"/>
        </w:rPr>
        <w:t>do Redakcji pisemnej zgody tych osób/podmiotów na publikację ilustracji.</w:t>
      </w:r>
    </w:p>
    <w:p w14:paraId="0658AA25" w14:textId="61518049" w:rsidR="00380163" w:rsidRDefault="00380163" w:rsidP="00380163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80163">
        <w:rPr>
          <w:rFonts w:ascii="Arial" w:hAnsi="Arial" w:cs="Arial"/>
          <w:sz w:val="24"/>
          <w:szCs w:val="24"/>
        </w:rPr>
        <w:t>Ilustracje</w:t>
      </w:r>
      <w:r w:rsidR="00863F66">
        <w:rPr>
          <w:rFonts w:ascii="Arial" w:hAnsi="Arial" w:cs="Arial"/>
          <w:sz w:val="24"/>
          <w:szCs w:val="24"/>
        </w:rPr>
        <w:t xml:space="preserve"> powinny</w:t>
      </w:r>
      <w:r>
        <w:rPr>
          <w:rFonts w:ascii="Arial" w:hAnsi="Arial" w:cs="Arial"/>
          <w:sz w:val="24"/>
          <w:szCs w:val="24"/>
        </w:rPr>
        <w:t>:</w:t>
      </w:r>
    </w:p>
    <w:p w14:paraId="1A882EBB" w14:textId="37A799DF" w:rsidR="00863F66" w:rsidRDefault="00863F66" w:rsidP="00863F66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</w:t>
      </w:r>
      <w:r w:rsidRPr="00863F66">
        <w:rPr>
          <w:rFonts w:ascii="Arial" w:hAnsi="Arial" w:cs="Arial"/>
          <w:sz w:val="24"/>
          <w:szCs w:val="24"/>
        </w:rPr>
        <w:t xml:space="preserve"> wysokiej jakości, formatu jpg lub </w:t>
      </w:r>
      <w:proofErr w:type="spellStart"/>
      <w:r w:rsidRPr="00863F66">
        <w:rPr>
          <w:rFonts w:ascii="Arial" w:hAnsi="Arial" w:cs="Arial"/>
          <w:sz w:val="24"/>
          <w:szCs w:val="24"/>
        </w:rPr>
        <w:t>tiff</w:t>
      </w:r>
      <w:proofErr w:type="spellEnd"/>
      <w:r>
        <w:rPr>
          <w:rFonts w:ascii="Arial" w:hAnsi="Arial" w:cs="Arial"/>
          <w:sz w:val="24"/>
          <w:szCs w:val="24"/>
        </w:rPr>
        <w:t xml:space="preserve"> (skany należy wykonywać bez skalowania, </w:t>
      </w:r>
      <w:r w:rsidRPr="00053490">
        <w:rPr>
          <w:rFonts w:ascii="Arial" w:hAnsi="Arial" w:cs="Arial"/>
          <w:sz w:val="24"/>
          <w:szCs w:val="24"/>
        </w:rPr>
        <w:t xml:space="preserve">w rozdzielczości </w:t>
      </w:r>
      <w:r>
        <w:rPr>
          <w:rFonts w:ascii="Arial" w:hAnsi="Arial" w:cs="Arial"/>
          <w:sz w:val="24"/>
          <w:szCs w:val="24"/>
        </w:rPr>
        <w:t xml:space="preserve">co najmniej </w:t>
      </w:r>
      <w:r w:rsidRPr="00053490">
        <w:rPr>
          <w:rFonts w:ascii="Arial" w:hAnsi="Arial" w:cs="Arial"/>
          <w:sz w:val="24"/>
          <w:szCs w:val="24"/>
        </w:rPr>
        <w:t xml:space="preserve">300 </w:t>
      </w:r>
      <w:proofErr w:type="spellStart"/>
      <w:r w:rsidRPr="00053490">
        <w:rPr>
          <w:rFonts w:ascii="Arial" w:hAnsi="Arial" w:cs="Arial"/>
          <w:sz w:val="24"/>
          <w:szCs w:val="24"/>
        </w:rPr>
        <w:t>dpi</w:t>
      </w:r>
      <w:proofErr w:type="spellEnd"/>
      <w:r w:rsidRPr="0005349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obiekty kolorowe w trybie CMYK, a czarno-białe w skali szarości),</w:t>
      </w:r>
    </w:p>
    <w:p w14:paraId="3CAF9DBE" w14:textId="40E92E38" w:rsidR="00863F66" w:rsidRDefault="00863F66" w:rsidP="00863F66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</w:t>
      </w:r>
      <w:r w:rsidRPr="00863F66">
        <w:rPr>
          <w:rFonts w:ascii="Arial" w:hAnsi="Arial" w:cs="Arial"/>
          <w:sz w:val="24"/>
          <w:szCs w:val="24"/>
        </w:rPr>
        <w:t xml:space="preserve"> opisane w sposób umożliwiający jednoznaczną identyfikację</w:t>
      </w:r>
      <w:r>
        <w:rPr>
          <w:rFonts w:ascii="Arial" w:hAnsi="Arial" w:cs="Arial"/>
          <w:sz w:val="24"/>
          <w:szCs w:val="24"/>
        </w:rPr>
        <w:t>,</w:t>
      </w:r>
    </w:p>
    <w:p w14:paraId="1624CC44" w14:textId="05EE806D" w:rsidR="00863F66" w:rsidRDefault="00863F66" w:rsidP="00863F66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zostać </w:t>
      </w:r>
      <w:r w:rsidRPr="00380163">
        <w:rPr>
          <w:rFonts w:ascii="Arial" w:hAnsi="Arial" w:cs="Arial"/>
          <w:sz w:val="24"/>
          <w:szCs w:val="24"/>
        </w:rPr>
        <w:t>przes</w:t>
      </w:r>
      <w:r>
        <w:rPr>
          <w:rFonts w:ascii="Arial" w:hAnsi="Arial" w:cs="Arial"/>
          <w:sz w:val="24"/>
          <w:szCs w:val="24"/>
        </w:rPr>
        <w:t>łane</w:t>
      </w:r>
      <w:r w:rsidRPr="00380163">
        <w:rPr>
          <w:rFonts w:ascii="Arial" w:hAnsi="Arial" w:cs="Arial"/>
          <w:sz w:val="24"/>
          <w:szCs w:val="24"/>
        </w:rPr>
        <w:t xml:space="preserve"> w oddzielnych plikach </w:t>
      </w:r>
      <w:r>
        <w:rPr>
          <w:rFonts w:ascii="Arial" w:hAnsi="Arial" w:cs="Arial"/>
          <w:sz w:val="24"/>
          <w:szCs w:val="24"/>
        </w:rPr>
        <w:t>(</w:t>
      </w:r>
      <w:r w:rsidRPr="00863F66">
        <w:rPr>
          <w:rFonts w:ascii="Arial" w:hAnsi="Arial" w:cs="Arial"/>
          <w:sz w:val="24"/>
          <w:szCs w:val="24"/>
        </w:rPr>
        <w:t>prosimy nie wklejać ilustracji do tekstu)</w:t>
      </w:r>
      <w:r w:rsidR="004D5E80">
        <w:rPr>
          <w:rFonts w:ascii="Arial" w:hAnsi="Arial" w:cs="Arial"/>
          <w:sz w:val="24"/>
          <w:szCs w:val="24"/>
        </w:rPr>
        <w:t>.</w:t>
      </w:r>
    </w:p>
    <w:p w14:paraId="18443633" w14:textId="626EB078" w:rsidR="00380163" w:rsidRDefault="004D5E80" w:rsidP="00416119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powinien przesłać także spis ilustracji zawierający:</w:t>
      </w:r>
    </w:p>
    <w:p w14:paraId="5D9FF957" w14:textId="493E4F71" w:rsidR="00D75A44" w:rsidRDefault="00D75A44" w:rsidP="004D5E80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podpis/opis ilustracji,</w:t>
      </w:r>
    </w:p>
    <w:p w14:paraId="02D792E0" w14:textId="152593B3" w:rsidR="004D5E80" w:rsidRPr="004D5E80" w:rsidRDefault="004D5E80" w:rsidP="004D5E80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D5E80">
        <w:rPr>
          <w:rFonts w:ascii="Arial" w:hAnsi="Arial" w:cs="Arial"/>
          <w:sz w:val="24"/>
          <w:szCs w:val="24"/>
        </w:rPr>
        <w:t>w przypadku fotografii – imię i nazwisko autora zdjęcia,</w:t>
      </w:r>
    </w:p>
    <w:p w14:paraId="29258690" w14:textId="5456B7AC" w:rsidR="00380163" w:rsidRPr="00000C19" w:rsidRDefault="00D75A44" w:rsidP="00000C19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D5E80">
        <w:rPr>
          <w:rFonts w:ascii="Arial" w:hAnsi="Arial" w:cs="Arial"/>
          <w:sz w:val="24"/>
          <w:szCs w:val="24"/>
        </w:rPr>
        <w:t xml:space="preserve">przy reprodukcjach </w:t>
      </w:r>
      <w:r>
        <w:rPr>
          <w:rFonts w:ascii="Arial" w:hAnsi="Arial" w:cs="Arial"/>
          <w:sz w:val="24"/>
          <w:szCs w:val="24"/>
        </w:rPr>
        <w:t xml:space="preserve">– </w:t>
      </w:r>
      <w:r w:rsidR="00774BAD" w:rsidRPr="004D5E80">
        <w:rPr>
          <w:rFonts w:ascii="Arial" w:hAnsi="Arial" w:cs="Arial"/>
          <w:sz w:val="24"/>
          <w:szCs w:val="24"/>
        </w:rPr>
        <w:t xml:space="preserve">miejsce przechowywania oryginału i ewentualną sygnaturę </w:t>
      </w:r>
      <w:r w:rsidR="00053490" w:rsidRPr="004D5E80">
        <w:rPr>
          <w:rFonts w:ascii="Arial" w:hAnsi="Arial" w:cs="Arial"/>
          <w:sz w:val="24"/>
          <w:szCs w:val="24"/>
        </w:rPr>
        <w:t>obiektu.</w:t>
      </w:r>
      <w:bookmarkStart w:id="1" w:name="_GoBack"/>
      <w:bookmarkEnd w:id="1"/>
    </w:p>
    <w:sectPr w:rsidR="00380163" w:rsidRPr="00000C19" w:rsidSect="006A204F">
      <w:headerReference w:type="default" r:id="rId7"/>
      <w:footerReference w:type="default" r:id="rId8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5D607" w14:textId="77777777" w:rsidR="00957A90" w:rsidRDefault="00957A90" w:rsidP="006A204F">
      <w:r>
        <w:separator/>
      </w:r>
    </w:p>
  </w:endnote>
  <w:endnote w:type="continuationSeparator" w:id="0">
    <w:p w14:paraId="1A113874" w14:textId="77777777" w:rsidR="00957A90" w:rsidRDefault="00957A90" w:rsidP="006A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4517411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24A1A" w14:textId="4FA2953C" w:rsidR="006A204F" w:rsidRPr="006A204F" w:rsidRDefault="006A204F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04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A204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A20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F9CB2D" w14:textId="77777777" w:rsidR="006A204F" w:rsidRPr="006A204F" w:rsidRDefault="006A204F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4C8B" w14:textId="77777777" w:rsidR="00957A90" w:rsidRDefault="00957A90" w:rsidP="006A204F">
      <w:r>
        <w:separator/>
      </w:r>
    </w:p>
  </w:footnote>
  <w:footnote w:type="continuationSeparator" w:id="0">
    <w:p w14:paraId="35AAC579" w14:textId="77777777" w:rsidR="00957A90" w:rsidRDefault="00957A90" w:rsidP="006A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alias w:val="Tytuł"/>
      <w:tag w:val=""/>
      <w:id w:val="-2131931467"/>
      <w:placeholder>
        <w:docPart w:val="3C08E1416B414F91A306E0B705B9DA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2AB937" w14:textId="235054FC" w:rsidR="006A204F" w:rsidRPr="006A204F" w:rsidRDefault="0037777F" w:rsidP="006A204F">
        <w:pPr>
          <w:pStyle w:val="Nagwek"/>
          <w:tabs>
            <w:tab w:val="clear" w:pos="4536"/>
            <w:tab w:val="clear" w:pos="9072"/>
          </w:tabs>
          <w:ind w:left="5812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Krakowski Rocznik Archiwalny Zasady przygotowania tekstu do publikacji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460"/>
    <w:multiLevelType w:val="hybridMultilevel"/>
    <w:tmpl w:val="B52A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C8B"/>
    <w:multiLevelType w:val="hybridMultilevel"/>
    <w:tmpl w:val="45CE65A6"/>
    <w:lvl w:ilvl="0" w:tplc="AF3869C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12A61E2">
      <w:start w:val="2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9800C83"/>
    <w:multiLevelType w:val="hybridMultilevel"/>
    <w:tmpl w:val="576E8248"/>
    <w:lvl w:ilvl="0" w:tplc="1794DFA4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6EB0"/>
    <w:multiLevelType w:val="hybridMultilevel"/>
    <w:tmpl w:val="5E100C1E"/>
    <w:lvl w:ilvl="0" w:tplc="AF386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94CAD"/>
    <w:multiLevelType w:val="hybridMultilevel"/>
    <w:tmpl w:val="82A6A5A6"/>
    <w:lvl w:ilvl="0" w:tplc="6854FC0A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840347"/>
    <w:multiLevelType w:val="hybridMultilevel"/>
    <w:tmpl w:val="F94C7C34"/>
    <w:lvl w:ilvl="0" w:tplc="8B0E3BF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Bookman Old Style" w:hAnsi="Bookman Old Style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D809CC"/>
    <w:multiLevelType w:val="hybridMultilevel"/>
    <w:tmpl w:val="ABB026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EFA1256"/>
    <w:multiLevelType w:val="hybridMultilevel"/>
    <w:tmpl w:val="43F8E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2775"/>
    <w:multiLevelType w:val="hybridMultilevel"/>
    <w:tmpl w:val="505C2BA2"/>
    <w:lvl w:ilvl="0" w:tplc="781C4A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312A61E2">
      <w:start w:val="2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ADD288C"/>
    <w:multiLevelType w:val="hybridMultilevel"/>
    <w:tmpl w:val="B52A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6D7A"/>
    <w:multiLevelType w:val="multilevel"/>
    <w:tmpl w:val="5E7411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F72737E"/>
    <w:multiLevelType w:val="hybridMultilevel"/>
    <w:tmpl w:val="AEBCE83C"/>
    <w:lvl w:ilvl="0" w:tplc="D1B0FFD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C7"/>
    <w:rsid w:val="00000C19"/>
    <w:rsid w:val="00053490"/>
    <w:rsid w:val="00053C30"/>
    <w:rsid w:val="000D7C2D"/>
    <w:rsid w:val="00187DFD"/>
    <w:rsid w:val="001B35A8"/>
    <w:rsid w:val="00247384"/>
    <w:rsid w:val="002474FD"/>
    <w:rsid w:val="0027607D"/>
    <w:rsid w:val="00276356"/>
    <w:rsid w:val="00286360"/>
    <w:rsid w:val="00312E46"/>
    <w:rsid w:val="003259AD"/>
    <w:rsid w:val="0037777F"/>
    <w:rsid w:val="00380163"/>
    <w:rsid w:val="003B4E74"/>
    <w:rsid w:val="003D67D5"/>
    <w:rsid w:val="00416119"/>
    <w:rsid w:val="00416C45"/>
    <w:rsid w:val="004D5E80"/>
    <w:rsid w:val="005268E0"/>
    <w:rsid w:val="00555B1D"/>
    <w:rsid w:val="00655BBD"/>
    <w:rsid w:val="006A204F"/>
    <w:rsid w:val="006B2B0F"/>
    <w:rsid w:val="006D41C0"/>
    <w:rsid w:val="00774BAD"/>
    <w:rsid w:val="0078713D"/>
    <w:rsid w:val="00797CEC"/>
    <w:rsid w:val="00802445"/>
    <w:rsid w:val="008624AB"/>
    <w:rsid w:val="00863F66"/>
    <w:rsid w:val="0087025F"/>
    <w:rsid w:val="008918C7"/>
    <w:rsid w:val="008D7354"/>
    <w:rsid w:val="00904692"/>
    <w:rsid w:val="0091526C"/>
    <w:rsid w:val="00957A90"/>
    <w:rsid w:val="00A137B4"/>
    <w:rsid w:val="00A16A01"/>
    <w:rsid w:val="00A23FC4"/>
    <w:rsid w:val="00A87C4C"/>
    <w:rsid w:val="00B93580"/>
    <w:rsid w:val="00C17E80"/>
    <w:rsid w:val="00C6247E"/>
    <w:rsid w:val="00CE7413"/>
    <w:rsid w:val="00D0631B"/>
    <w:rsid w:val="00D407AE"/>
    <w:rsid w:val="00D75A44"/>
    <w:rsid w:val="00D7776A"/>
    <w:rsid w:val="00DB095E"/>
    <w:rsid w:val="00E17B56"/>
    <w:rsid w:val="00E2315B"/>
    <w:rsid w:val="00EF5268"/>
    <w:rsid w:val="00F2031A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16DD9C"/>
  <w15:chartTrackingRefBased/>
  <w15:docId w15:val="{706A9D55-3C37-4EC0-8DDD-2EB4243F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Bookman Old Style" w:hAnsi="Bookman Old Style"/>
      <w:sz w:val="24"/>
      <w:szCs w:val="24"/>
    </w:rPr>
  </w:style>
  <w:style w:type="paragraph" w:styleId="Nagwek1">
    <w:name w:val="heading 1"/>
    <w:basedOn w:val="Normalny"/>
    <w:next w:val="Normalny"/>
    <w:qFormat/>
    <w:rsid w:val="00416119"/>
    <w:pPr>
      <w:keepNext/>
      <w:spacing w:before="480" w:after="360" w:line="360" w:lineRule="auto"/>
      <w:jc w:val="center"/>
      <w:outlineLvl w:val="0"/>
    </w:pPr>
    <w:rPr>
      <w:rFonts w:ascii="Arial" w:hAnsi="Arial"/>
      <w:b/>
      <w:szCs w:val="22"/>
    </w:rPr>
  </w:style>
  <w:style w:type="paragraph" w:styleId="Nagwek2">
    <w:name w:val="heading 2"/>
    <w:basedOn w:val="Normalny"/>
    <w:next w:val="Normalny"/>
    <w:qFormat/>
    <w:rsid w:val="00B93580"/>
    <w:pPr>
      <w:keepNext/>
      <w:numPr>
        <w:numId w:val="7"/>
      </w:numPr>
      <w:spacing w:before="720" w:line="360" w:lineRule="auto"/>
      <w:ind w:left="0" w:firstLine="0"/>
      <w:jc w:val="center"/>
      <w:outlineLvl w:val="1"/>
    </w:pPr>
    <w:rPr>
      <w:rFonts w:ascii="Arial" w:hAnsi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Times New Roman" w:hAnsi="Times New Roman"/>
      <w:bCs/>
      <w:szCs w:val="22"/>
    </w:rPr>
  </w:style>
  <w:style w:type="paragraph" w:styleId="Tekstprzypisudolnego">
    <w:name w:val="footnote text"/>
    <w:basedOn w:val="Normalny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pPr>
      <w:widowControl w:val="0"/>
      <w:suppressAutoHyphens/>
      <w:jc w:val="both"/>
    </w:pPr>
    <w:rPr>
      <w:rFonts w:eastAsia="Andale Sans UI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rFonts w:ascii="Times New Roman" w:hAnsi="Times New Roman"/>
      <w:color w:val="FF0000"/>
      <w:szCs w:val="22"/>
    </w:rPr>
  </w:style>
  <w:style w:type="character" w:styleId="Odwoaniedokomentarza">
    <w:name w:val="annotation reference"/>
    <w:basedOn w:val="Domylnaczcionkaakapitu"/>
    <w:rsid w:val="007871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713D"/>
    <w:rPr>
      <w:rFonts w:ascii="Bookman Old Style" w:hAnsi="Bookman Old Style"/>
    </w:rPr>
  </w:style>
  <w:style w:type="paragraph" w:styleId="Tematkomentarza">
    <w:name w:val="annotation subject"/>
    <w:basedOn w:val="Tekstkomentarza"/>
    <w:next w:val="Tekstkomentarza"/>
    <w:link w:val="TematkomentarzaZnak"/>
    <w:rsid w:val="0078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713D"/>
    <w:rPr>
      <w:rFonts w:ascii="Bookman Old Style" w:hAnsi="Bookman Old Style"/>
      <w:b/>
      <w:bCs/>
    </w:rPr>
  </w:style>
  <w:style w:type="paragraph" w:styleId="Tekstdymka">
    <w:name w:val="Balloon Text"/>
    <w:basedOn w:val="Normalny"/>
    <w:link w:val="TekstdymkaZnak"/>
    <w:rsid w:val="00787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87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A2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204F"/>
    <w:rPr>
      <w:rFonts w:ascii="Bookman Old Style" w:hAnsi="Bookman Old Styl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2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04F"/>
    <w:rPr>
      <w:rFonts w:ascii="Bookman Old Style" w:hAnsi="Bookman Old Style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08E1416B414F91A306E0B705B9D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6C2F7-3E1D-4F9B-8CE4-AF6430765FFA}"/>
      </w:docPartPr>
      <w:docPartBody>
        <w:p w:rsidR="001A7A72" w:rsidRDefault="002779E4">
          <w:r w:rsidRPr="00292C11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E4"/>
    <w:rsid w:val="0002358F"/>
    <w:rsid w:val="001A7A72"/>
    <w:rsid w:val="002779E4"/>
    <w:rsid w:val="004C6AC7"/>
    <w:rsid w:val="007B2820"/>
    <w:rsid w:val="00A766CE"/>
    <w:rsid w:val="00A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9E4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79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tekstu do publikacji w „Krakowskim Roczniku Archiwalnym”</vt:lpstr>
    </vt:vector>
  </TitlesOfParts>
  <Company>Archiwum Państwowe w Krakowie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Rocznik Archiwalny Zasady przygotowania tekstu do publikacji</dc:title>
  <dc:subject/>
  <dc:creator>Redakcja Krakowskiego Rocznika Archiwalnego</dc:creator>
  <cp:keywords>Krakowski Rocznik Archiwalny, dla autorów, zasady edytorskie, przygotowanie tekstu</cp:keywords>
  <dc:description/>
  <cp:lastModifiedBy>A.Warzecha</cp:lastModifiedBy>
  <cp:revision>29</cp:revision>
  <cp:lastPrinted>2020-10-02T10:45:00Z</cp:lastPrinted>
  <dcterms:created xsi:type="dcterms:W3CDTF">2018-04-11T08:55:00Z</dcterms:created>
  <dcterms:modified xsi:type="dcterms:W3CDTF">2021-01-22T14:18:00Z</dcterms:modified>
</cp:coreProperties>
</file>