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80" w:rsidRPr="006D377F" w:rsidRDefault="00347D80" w:rsidP="00347D80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 w:rsidRPr="006D377F">
        <w:rPr>
          <w:rFonts w:ascii="Times New Roman" w:hAnsi="Times New Roman"/>
          <w:color w:val="000000"/>
          <w:sz w:val="24"/>
          <w:szCs w:val="24"/>
        </w:rPr>
        <w:t>Miejscowość, data ………..................</w:t>
      </w:r>
    </w:p>
    <w:p w:rsidR="00347D80" w:rsidRPr="006D377F" w:rsidRDefault="00347D80" w:rsidP="00347D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47D80" w:rsidRPr="006D377F" w:rsidRDefault="00347D80" w:rsidP="00347D8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347D80" w:rsidRDefault="00347D80" w:rsidP="00347D80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/>
          <w:color w:val="000000"/>
          <w:sz w:val="24"/>
          <w:szCs w:val="24"/>
        </w:rPr>
      </w:pPr>
    </w:p>
    <w:p w:rsidR="00347D80" w:rsidRDefault="00347D80" w:rsidP="00347D80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/>
          <w:color w:val="000000"/>
          <w:sz w:val="24"/>
          <w:szCs w:val="24"/>
        </w:rPr>
      </w:pPr>
    </w:p>
    <w:p w:rsidR="00347D80" w:rsidRPr="006D377F" w:rsidRDefault="00347D80" w:rsidP="00347D80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/>
          <w:color w:val="000000"/>
          <w:sz w:val="24"/>
          <w:szCs w:val="24"/>
        </w:rPr>
      </w:pPr>
    </w:p>
    <w:p w:rsidR="00347D80" w:rsidRDefault="00347D80" w:rsidP="00347D80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377F">
        <w:rPr>
          <w:rFonts w:ascii="Times New Roman" w:hAnsi="Times New Roman"/>
          <w:color w:val="000000"/>
          <w:sz w:val="24"/>
          <w:szCs w:val="24"/>
        </w:rPr>
        <w:t>Imię i nazwisko, adres oraz dane kontaktowe autora zgłaszającego artykuł:</w:t>
      </w:r>
    </w:p>
    <w:p w:rsidR="00347D80" w:rsidRPr="006D377F" w:rsidRDefault="00347D80" w:rsidP="00347D80">
      <w:pPr>
        <w:widowControl w:val="0"/>
        <w:autoSpaceDE w:val="0"/>
        <w:autoSpaceDN w:val="0"/>
        <w:adjustRightInd w:val="0"/>
        <w:spacing w:after="0" w:line="239" w:lineRule="auto"/>
        <w:ind w:left="6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7D80" w:rsidRPr="006D377F" w:rsidRDefault="00347D80" w:rsidP="00347D80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 w:rsidRPr="006D377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</w:t>
      </w:r>
      <w:r w:rsidRPr="006D377F">
        <w:rPr>
          <w:rFonts w:ascii="Times New Roman" w:hAnsi="Times New Roman"/>
          <w:color w:val="000000"/>
          <w:sz w:val="24"/>
          <w:szCs w:val="24"/>
        </w:rPr>
        <w:t>.</w:t>
      </w:r>
    </w:p>
    <w:p w:rsidR="00347D80" w:rsidRPr="006D377F" w:rsidRDefault="00347D80" w:rsidP="00347D8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347D80" w:rsidRPr="006D377F" w:rsidRDefault="00347D80" w:rsidP="00347D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47D80" w:rsidRPr="006D377F" w:rsidRDefault="00347D80" w:rsidP="00347D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47D80" w:rsidRPr="006D377F" w:rsidRDefault="00347D80" w:rsidP="00347D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47D80" w:rsidRPr="006D377F" w:rsidRDefault="00347D80" w:rsidP="00347D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47D80" w:rsidRPr="006D377F" w:rsidRDefault="00347D80" w:rsidP="00347D80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</w:p>
    <w:p w:rsidR="00347D80" w:rsidRPr="006D377F" w:rsidRDefault="00347D80" w:rsidP="00347D80">
      <w:pPr>
        <w:widowControl w:val="0"/>
        <w:autoSpaceDE w:val="0"/>
        <w:autoSpaceDN w:val="0"/>
        <w:adjustRightInd w:val="0"/>
        <w:spacing w:after="0" w:line="239" w:lineRule="auto"/>
        <w:ind w:left="3360"/>
        <w:rPr>
          <w:rFonts w:ascii="Times New Roman" w:hAnsi="Times New Roman"/>
          <w:sz w:val="28"/>
          <w:szCs w:val="28"/>
        </w:rPr>
      </w:pPr>
      <w:r w:rsidRPr="006D377F">
        <w:rPr>
          <w:rFonts w:ascii="Times New Roman" w:hAnsi="Times New Roman"/>
          <w:b/>
          <w:bCs/>
          <w:color w:val="000000"/>
          <w:sz w:val="28"/>
          <w:szCs w:val="28"/>
        </w:rPr>
        <w:t>OŚWIADCZENIE</w:t>
      </w:r>
    </w:p>
    <w:p w:rsidR="00347D80" w:rsidRPr="006D377F" w:rsidRDefault="00347D80" w:rsidP="00347D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47D80" w:rsidRPr="006D377F" w:rsidRDefault="00347D80" w:rsidP="00347D8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0"/>
        <w:jc w:val="both"/>
        <w:rPr>
          <w:rFonts w:ascii="Times New Roman" w:hAnsi="Times New Roman"/>
          <w:sz w:val="24"/>
          <w:szCs w:val="24"/>
        </w:rPr>
      </w:pPr>
    </w:p>
    <w:p w:rsidR="00347D80" w:rsidRDefault="00347D80" w:rsidP="00347D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47D80" w:rsidRDefault="00347D80" w:rsidP="00347D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EFB">
        <w:rPr>
          <w:rFonts w:ascii="Times New Roman" w:hAnsi="Times New Roman"/>
          <w:sz w:val="24"/>
          <w:szCs w:val="24"/>
        </w:rPr>
        <w:t xml:space="preserve">Niniejszym oświadczam, że przekazuję na rzecz Uniwersytetu Pedagogicznego </w:t>
      </w:r>
      <w:r>
        <w:rPr>
          <w:rFonts w:ascii="Times New Roman" w:hAnsi="Times New Roman"/>
          <w:sz w:val="24"/>
          <w:szCs w:val="24"/>
        </w:rPr>
        <w:t xml:space="preserve">im. Komisji Edukacji Narodowej </w:t>
      </w:r>
      <w:r w:rsidRPr="00775EFB">
        <w:rPr>
          <w:rFonts w:ascii="Times New Roman" w:hAnsi="Times New Roman"/>
          <w:sz w:val="24"/>
          <w:szCs w:val="24"/>
        </w:rPr>
        <w:t>w Krakowie</w:t>
      </w:r>
      <w:r>
        <w:rPr>
          <w:rFonts w:ascii="Times New Roman" w:hAnsi="Times New Roman"/>
          <w:sz w:val="24"/>
          <w:szCs w:val="24"/>
        </w:rPr>
        <w:t>,</w:t>
      </w:r>
      <w:r w:rsidRPr="00775EFB">
        <w:rPr>
          <w:rFonts w:ascii="Times New Roman" w:hAnsi="Times New Roman"/>
          <w:sz w:val="24"/>
          <w:szCs w:val="24"/>
        </w:rPr>
        <w:t xml:space="preserve"> Instytutu Pedagogiki Przedszkolnej </w:t>
      </w:r>
      <w:r w:rsidRPr="00775EFB">
        <w:rPr>
          <w:rFonts w:ascii="Times New Roman" w:hAnsi="Times New Roman"/>
          <w:sz w:val="24"/>
          <w:szCs w:val="24"/>
        </w:rPr>
        <w:br/>
        <w:t>i Szkolnej artykuł pt</w:t>
      </w:r>
      <w:r>
        <w:rPr>
          <w:rFonts w:ascii="Times New Roman" w:hAnsi="Times New Roman"/>
          <w:color w:val="000000"/>
          <w:sz w:val="24"/>
          <w:szCs w:val="24"/>
        </w:rPr>
        <w:t>. ………………………………………………………………………...</w:t>
      </w:r>
    </w:p>
    <w:p w:rsidR="00347D80" w:rsidRDefault="00347D80" w:rsidP="00347D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…………………………………………………………………………………….....................</w:t>
      </w:r>
    </w:p>
    <w:p w:rsidR="00347D80" w:rsidRPr="006D377F" w:rsidRDefault="00347D80" w:rsidP="00347D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77F">
        <w:rPr>
          <w:rFonts w:ascii="Times New Roman" w:hAnsi="Times New Roman"/>
          <w:color w:val="000000"/>
          <w:sz w:val="24"/>
          <w:szCs w:val="24"/>
        </w:rPr>
        <w:t>autorstwa (tytuły naukowe, imiona, nazwiska – wszystkich autorów):</w:t>
      </w:r>
      <w:r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</w:t>
      </w:r>
    </w:p>
    <w:p w:rsidR="00347D80" w:rsidRPr="006D377F" w:rsidRDefault="00347D80" w:rsidP="00347D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47D80" w:rsidRPr="006D377F" w:rsidRDefault="00347D80" w:rsidP="00347D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47D80" w:rsidRDefault="00347D80" w:rsidP="00347D80">
      <w:pPr>
        <w:widowControl w:val="0"/>
        <w:autoSpaceDE w:val="0"/>
        <w:autoSpaceDN w:val="0"/>
        <w:adjustRightInd w:val="0"/>
        <w:spacing w:after="0" w:line="360" w:lineRule="auto"/>
        <w:ind w:left="660"/>
        <w:jc w:val="both"/>
        <w:rPr>
          <w:rFonts w:ascii="Times New Roman" w:hAnsi="Times New Roman"/>
          <w:color w:val="000000"/>
          <w:sz w:val="24"/>
          <w:szCs w:val="24"/>
        </w:rPr>
      </w:pPr>
      <w:r w:rsidRPr="006D377F">
        <w:rPr>
          <w:rFonts w:ascii="Times New Roman" w:hAnsi="Times New Roman"/>
          <w:color w:val="000000"/>
          <w:sz w:val="24"/>
          <w:szCs w:val="24"/>
        </w:rPr>
        <w:t>Oświadczam, że:</w:t>
      </w:r>
    </w:p>
    <w:p w:rsidR="00347D80" w:rsidRPr="006D377F" w:rsidRDefault="00347D80" w:rsidP="00347D80">
      <w:pPr>
        <w:widowControl w:val="0"/>
        <w:autoSpaceDE w:val="0"/>
        <w:autoSpaceDN w:val="0"/>
        <w:adjustRightInd w:val="0"/>
        <w:spacing w:after="0" w:line="360" w:lineRule="auto"/>
        <w:ind w:left="660"/>
        <w:jc w:val="both"/>
        <w:rPr>
          <w:rFonts w:ascii="Times New Roman" w:hAnsi="Times New Roman"/>
          <w:sz w:val="24"/>
          <w:szCs w:val="24"/>
        </w:rPr>
      </w:pPr>
    </w:p>
    <w:p w:rsidR="00347D80" w:rsidRPr="006D377F" w:rsidRDefault="00347D80" w:rsidP="00347D8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hanging="336"/>
        <w:jc w:val="both"/>
        <w:rPr>
          <w:rFonts w:ascii="Times New Roman" w:hAnsi="Times New Roman"/>
          <w:color w:val="000000"/>
          <w:sz w:val="24"/>
          <w:szCs w:val="24"/>
        </w:rPr>
      </w:pPr>
      <w:r w:rsidRPr="006D377F">
        <w:rPr>
          <w:rFonts w:ascii="Times New Roman" w:hAnsi="Times New Roman"/>
          <w:color w:val="000000"/>
          <w:sz w:val="24"/>
          <w:szCs w:val="24"/>
        </w:rPr>
        <w:t xml:space="preserve">Artykuł nie był wcześniej opublikowany. </w:t>
      </w:r>
    </w:p>
    <w:p w:rsidR="00347D80" w:rsidRPr="006D377F" w:rsidRDefault="00347D80" w:rsidP="00347D8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hanging="336"/>
        <w:jc w:val="both"/>
        <w:rPr>
          <w:rFonts w:ascii="Times New Roman" w:hAnsi="Times New Roman"/>
          <w:color w:val="000000"/>
          <w:sz w:val="24"/>
          <w:szCs w:val="24"/>
        </w:rPr>
      </w:pPr>
      <w:r w:rsidRPr="006D377F">
        <w:rPr>
          <w:rFonts w:ascii="Times New Roman" w:hAnsi="Times New Roman"/>
          <w:color w:val="000000"/>
          <w:sz w:val="24"/>
          <w:szCs w:val="24"/>
        </w:rPr>
        <w:t xml:space="preserve">Artykuł jest moim autorskim dziełem. </w:t>
      </w:r>
    </w:p>
    <w:p w:rsidR="00347D80" w:rsidRPr="006D377F" w:rsidRDefault="00347D80" w:rsidP="00347D8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hanging="336"/>
        <w:jc w:val="both"/>
        <w:rPr>
          <w:rFonts w:ascii="Times New Roman" w:hAnsi="Times New Roman"/>
          <w:color w:val="000000"/>
          <w:sz w:val="24"/>
          <w:szCs w:val="24"/>
        </w:rPr>
      </w:pPr>
      <w:r w:rsidRPr="006D377F">
        <w:rPr>
          <w:rFonts w:ascii="Times New Roman" w:hAnsi="Times New Roman"/>
          <w:color w:val="000000"/>
          <w:sz w:val="24"/>
          <w:szCs w:val="24"/>
        </w:rPr>
        <w:t xml:space="preserve">Artykuł nie narusza żadnych praw autorskich innych osób lub podmiotów. </w:t>
      </w:r>
    </w:p>
    <w:p w:rsidR="00347D80" w:rsidRDefault="00347D80" w:rsidP="00347D8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hanging="336"/>
        <w:jc w:val="both"/>
        <w:rPr>
          <w:rFonts w:ascii="Times New Roman" w:hAnsi="Times New Roman"/>
          <w:color w:val="000000"/>
          <w:sz w:val="24"/>
          <w:szCs w:val="24"/>
        </w:rPr>
      </w:pPr>
      <w:r w:rsidRPr="00775EFB">
        <w:rPr>
          <w:rFonts w:ascii="Times New Roman" w:hAnsi="Times New Roman"/>
          <w:sz w:val="24"/>
          <w:szCs w:val="24"/>
        </w:rPr>
        <w:t xml:space="preserve">Wyrażam zgodę na to, że Instytut Pedagogiki Przedszkolnej </w:t>
      </w:r>
      <w:r w:rsidRPr="00775EFB">
        <w:rPr>
          <w:rFonts w:ascii="Times New Roman" w:hAnsi="Times New Roman"/>
          <w:sz w:val="24"/>
          <w:szCs w:val="24"/>
        </w:rPr>
        <w:br/>
        <w:t xml:space="preserve">i Szkolnej Uniwersytetu Pedagogicznego im. Komisji Edukacji Narodowej </w:t>
      </w:r>
      <w:r w:rsidRPr="00775EFB">
        <w:rPr>
          <w:rFonts w:ascii="Times New Roman" w:hAnsi="Times New Roman"/>
          <w:sz w:val="24"/>
          <w:szCs w:val="24"/>
        </w:rPr>
        <w:br/>
        <w:t>w Krakowie nabywa na zasadzie wyłączności wszystkie prawa autorskie do ogłoszenia artykułu</w:t>
      </w:r>
      <w:r w:rsidRPr="006D377F">
        <w:rPr>
          <w:rFonts w:ascii="Times New Roman" w:hAnsi="Times New Roman"/>
          <w:color w:val="000000"/>
          <w:sz w:val="24"/>
          <w:szCs w:val="24"/>
        </w:rPr>
        <w:t xml:space="preserve"> drukiem w czasopiśmie </w:t>
      </w:r>
      <w:r>
        <w:rPr>
          <w:rFonts w:ascii="Times New Roman" w:hAnsi="Times New Roman"/>
          <w:color w:val="000000"/>
          <w:sz w:val="24"/>
          <w:szCs w:val="24"/>
        </w:rPr>
        <w:t xml:space="preserve">naukowym Uniwersytetu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Pedagogicznego im. Komisji Edukacji Narodowej w Krakowie, </w:t>
      </w:r>
      <w:r w:rsidRPr="00775EFB">
        <w:rPr>
          <w:rFonts w:ascii="Times New Roman" w:hAnsi="Times New Roman"/>
          <w:sz w:val="24"/>
          <w:szCs w:val="24"/>
        </w:rPr>
        <w:t>Inst</w:t>
      </w:r>
      <w:r>
        <w:rPr>
          <w:rFonts w:ascii="Times New Roman" w:hAnsi="Times New Roman"/>
          <w:sz w:val="24"/>
          <w:szCs w:val="24"/>
        </w:rPr>
        <w:t xml:space="preserve">ytutu Pedagogiki Przedszkolnej </w:t>
      </w:r>
      <w:r w:rsidRPr="00775EFB">
        <w:rPr>
          <w:rFonts w:ascii="Times New Roman" w:hAnsi="Times New Roman"/>
          <w:sz w:val="24"/>
          <w:szCs w:val="24"/>
        </w:rPr>
        <w:t>i Szkolnej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Pedagogika Przedszkolna i Wczesnoszkolna </w:t>
      </w:r>
      <w:r w:rsidRPr="006D377F">
        <w:rPr>
          <w:rFonts w:ascii="Times New Roman" w:hAnsi="Times New Roman"/>
          <w:color w:val="000000"/>
          <w:sz w:val="24"/>
          <w:szCs w:val="24"/>
        </w:rPr>
        <w:t>oraz do</w:t>
      </w:r>
      <w:r w:rsidRPr="006D377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377F">
        <w:rPr>
          <w:rFonts w:ascii="Times New Roman" w:hAnsi="Times New Roman"/>
          <w:color w:val="000000"/>
          <w:sz w:val="24"/>
          <w:szCs w:val="24"/>
        </w:rPr>
        <w:t>umieszczenia artykułu</w:t>
      </w:r>
      <w:r w:rsidRPr="006D377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377F">
        <w:rPr>
          <w:rFonts w:ascii="Times New Roman" w:hAnsi="Times New Roman"/>
          <w:color w:val="000000"/>
          <w:sz w:val="24"/>
          <w:szCs w:val="24"/>
        </w:rPr>
        <w:t>pod adresem</w:t>
      </w:r>
      <w:r w:rsidRPr="006D377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377F">
        <w:rPr>
          <w:rFonts w:ascii="Times New Roman" w:hAnsi="Times New Roman"/>
          <w:color w:val="000000"/>
          <w:sz w:val="24"/>
          <w:szCs w:val="24"/>
        </w:rPr>
        <w:t xml:space="preserve">internetowym tego czasopisma. </w:t>
      </w:r>
    </w:p>
    <w:p w:rsidR="00347D80" w:rsidRPr="006D377F" w:rsidRDefault="00347D80" w:rsidP="00347D8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hanging="336"/>
        <w:jc w:val="both"/>
        <w:rPr>
          <w:rFonts w:ascii="Times New Roman" w:hAnsi="Times New Roman"/>
          <w:color w:val="000000"/>
          <w:sz w:val="24"/>
          <w:szCs w:val="24"/>
        </w:rPr>
      </w:pPr>
      <w:r w:rsidRPr="006D377F">
        <w:rPr>
          <w:rFonts w:ascii="Times New Roman" w:hAnsi="Times New Roman"/>
          <w:color w:val="000000"/>
          <w:sz w:val="24"/>
          <w:szCs w:val="24"/>
        </w:rPr>
        <w:t>W artykule jest zawarta pełna jawność informacji o osobach i podmiotach przyczyniających się do powstania tej publikacji, w szczególności, że nie mają miejsca naganne przejawy nierzetelności naukowej w postaci tzw. „</w:t>
      </w:r>
      <w:proofErr w:type="spellStart"/>
      <w:r w:rsidRPr="006D377F">
        <w:rPr>
          <w:rFonts w:ascii="Times New Roman" w:hAnsi="Times New Roman"/>
          <w:color w:val="000000"/>
          <w:sz w:val="24"/>
          <w:szCs w:val="24"/>
        </w:rPr>
        <w:t>ghostwriter</w:t>
      </w:r>
      <w:proofErr w:type="spellEnd"/>
      <w:r w:rsidRPr="006D377F">
        <w:rPr>
          <w:rFonts w:ascii="Times New Roman" w:hAnsi="Times New Roman"/>
          <w:color w:val="000000"/>
          <w:sz w:val="24"/>
          <w:szCs w:val="24"/>
        </w:rPr>
        <w:t xml:space="preserve">”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6D377F">
        <w:rPr>
          <w:rFonts w:ascii="Times New Roman" w:hAnsi="Times New Roman"/>
          <w:color w:val="000000"/>
          <w:sz w:val="24"/>
          <w:szCs w:val="24"/>
        </w:rPr>
        <w:t>i „</w:t>
      </w:r>
      <w:proofErr w:type="spellStart"/>
      <w:r w:rsidRPr="006D377F">
        <w:rPr>
          <w:rFonts w:ascii="Times New Roman" w:hAnsi="Times New Roman"/>
          <w:color w:val="000000"/>
          <w:sz w:val="24"/>
          <w:szCs w:val="24"/>
        </w:rPr>
        <w:t>guest</w:t>
      </w:r>
      <w:proofErr w:type="spellEnd"/>
      <w:r w:rsidRPr="006D37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377F">
        <w:rPr>
          <w:rFonts w:ascii="Times New Roman" w:hAnsi="Times New Roman"/>
          <w:color w:val="000000"/>
          <w:sz w:val="24"/>
          <w:szCs w:val="24"/>
        </w:rPr>
        <w:t>authorship</w:t>
      </w:r>
      <w:proofErr w:type="spellEnd"/>
      <w:r w:rsidRPr="006D377F">
        <w:rPr>
          <w:rFonts w:ascii="Times New Roman" w:hAnsi="Times New Roman"/>
          <w:color w:val="000000"/>
          <w:sz w:val="24"/>
          <w:szCs w:val="24"/>
        </w:rPr>
        <w:t xml:space="preserve">”. </w:t>
      </w:r>
    </w:p>
    <w:p w:rsidR="00347D80" w:rsidRPr="006D377F" w:rsidRDefault="00347D80" w:rsidP="00347D8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hanging="336"/>
        <w:jc w:val="both"/>
        <w:rPr>
          <w:rFonts w:ascii="Times New Roman" w:hAnsi="Times New Roman"/>
          <w:color w:val="000000"/>
          <w:sz w:val="24"/>
          <w:szCs w:val="24"/>
        </w:rPr>
      </w:pPr>
      <w:r w:rsidRPr="006D377F">
        <w:rPr>
          <w:rFonts w:ascii="Times New Roman" w:hAnsi="Times New Roman"/>
          <w:color w:val="000000"/>
          <w:sz w:val="24"/>
          <w:szCs w:val="24"/>
        </w:rPr>
        <w:t xml:space="preserve">Nie będę dochodzić żadnych roszczeń z tytułu wykorzystania przez redakcję artykułu w określonym wyżej zakresie. </w:t>
      </w:r>
    </w:p>
    <w:p w:rsidR="00347D80" w:rsidRPr="006D377F" w:rsidRDefault="00347D80" w:rsidP="00347D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47D80" w:rsidRPr="006D377F" w:rsidRDefault="00347D80" w:rsidP="00347D8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347D80" w:rsidRPr="006D377F" w:rsidRDefault="00347D80" w:rsidP="00347D80">
      <w:pPr>
        <w:widowControl w:val="0"/>
        <w:overflowPunct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D377F">
        <w:rPr>
          <w:rFonts w:ascii="Times New Roman" w:hAnsi="Times New Roman"/>
          <w:color w:val="000000"/>
          <w:sz w:val="24"/>
          <w:szCs w:val="24"/>
        </w:rPr>
        <w:t>Podpis autora artykułu</w:t>
      </w:r>
    </w:p>
    <w:p w:rsidR="00347D80" w:rsidRPr="006D377F" w:rsidRDefault="00347D80" w:rsidP="00347D8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  <w:sectPr w:rsidR="00347D80" w:rsidRPr="006D377F" w:rsidSect="00DC1A87">
          <w:pgSz w:w="12240" w:h="15840"/>
          <w:pgMar w:top="1417" w:right="1417" w:bottom="1417" w:left="1417" w:header="708" w:footer="708" w:gutter="0"/>
          <w:cols w:space="708" w:equalWidth="0">
            <w:col w:w="8963"/>
          </w:cols>
          <w:noEndnote/>
          <w:docGrid w:linePitch="299"/>
        </w:sectPr>
      </w:pPr>
      <w:r w:rsidRPr="006D377F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</w:t>
      </w:r>
    </w:p>
    <w:p w:rsidR="00347D80" w:rsidRPr="006D377F" w:rsidRDefault="00347D80" w:rsidP="00347D80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bookmarkStart w:id="0" w:name="page2"/>
      <w:bookmarkEnd w:id="0"/>
      <w:r w:rsidRPr="006D377F">
        <w:rPr>
          <w:rFonts w:ascii="Times New Roman" w:hAnsi="Times New Roman"/>
          <w:color w:val="000000"/>
          <w:sz w:val="24"/>
          <w:szCs w:val="24"/>
        </w:rPr>
        <w:lastRenderedPageBreak/>
        <w:t>W przypadku artykułu napisanego przez więcej niż j</w:t>
      </w:r>
      <w:r>
        <w:rPr>
          <w:rFonts w:ascii="Times New Roman" w:hAnsi="Times New Roman"/>
          <w:color w:val="000000"/>
          <w:sz w:val="24"/>
          <w:szCs w:val="24"/>
        </w:rPr>
        <w:t xml:space="preserve">ednego autora wkład w powstanie </w:t>
      </w:r>
      <w:r w:rsidRPr="006D377F">
        <w:rPr>
          <w:rFonts w:ascii="Times New Roman" w:hAnsi="Times New Roman"/>
          <w:color w:val="000000"/>
          <w:sz w:val="24"/>
          <w:szCs w:val="24"/>
        </w:rPr>
        <w:t>artykułu przedstawia poniższa tabela:</w:t>
      </w:r>
    </w:p>
    <w:p w:rsidR="00347D80" w:rsidRPr="006D377F" w:rsidRDefault="00347D80" w:rsidP="00347D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47D80" w:rsidRPr="006D377F" w:rsidRDefault="00347D80" w:rsidP="00347D80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4180"/>
        <w:gridCol w:w="2140"/>
      </w:tblGrid>
      <w:tr w:rsidR="00347D80" w:rsidRPr="006D377F" w:rsidTr="0037044E">
        <w:trPr>
          <w:trHeight w:val="259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95B3D7"/>
            <w:vAlign w:val="bottom"/>
          </w:tcPr>
          <w:p w:rsidR="00347D80" w:rsidRPr="00DC1A87" w:rsidRDefault="00347D80" w:rsidP="0037044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A87">
              <w:rPr>
                <w:rFonts w:ascii="Times New Roman" w:hAnsi="Times New Roman"/>
                <w:color w:val="000000"/>
                <w:sz w:val="24"/>
                <w:szCs w:val="24"/>
              </w:rPr>
              <w:t>Tytuł naukowy,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5B3D7"/>
            <w:vAlign w:val="bottom"/>
          </w:tcPr>
          <w:p w:rsidR="00347D80" w:rsidRPr="00DC1A87" w:rsidRDefault="00347D80" w:rsidP="0037044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A87">
              <w:rPr>
                <w:rFonts w:ascii="Times New Roman" w:hAnsi="Times New Roman"/>
                <w:color w:val="000000"/>
                <w:sz w:val="24"/>
                <w:szCs w:val="24"/>
              </w:rPr>
              <w:t>Wkład w powstanie artykułu*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5B3D7"/>
            <w:vAlign w:val="bottom"/>
          </w:tcPr>
          <w:p w:rsidR="00347D80" w:rsidRPr="00DC1A87" w:rsidRDefault="00347D80" w:rsidP="0037044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A87">
              <w:rPr>
                <w:rFonts w:ascii="Times New Roman" w:hAnsi="Times New Roman"/>
                <w:color w:val="000000"/>
                <w:sz w:val="24"/>
                <w:szCs w:val="24"/>
              </w:rPr>
              <w:t>Podpis autora</w:t>
            </w:r>
          </w:p>
        </w:tc>
      </w:tr>
      <w:tr w:rsidR="00347D80" w:rsidRPr="006D377F" w:rsidTr="0037044E">
        <w:trPr>
          <w:trHeight w:val="2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bottom"/>
          </w:tcPr>
          <w:p w:rsidR="00347D80" w:rsidRPr="00DC1A87" w:rsidRDefault="00347D80" w:rsidP="0037044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A87">
              <w:rPr>
                <w:rFonts w:ascii="Times New Roman" w:hAnsi="Times New Roman"/>
                <w:color w:val="000000"/>
                <w:sz w:val="24"/>
                <w:szCs w:val="24"/>
              </w:rPr>
              <w:t>imię, nazwisko autora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/>
            <w:vAlign w:val="bottom"/>
          </w:tcPr>
          <w:p w:rsidR="00347D80" w:rsidRPr="00DC1A87" w:rsidRDefault="00347D80" w:rsidP="00370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/>
            <w:vAlign w:val="bottom"/>
          </w:tcPr>
          <w:p w:rsidR="00347D80" w:rsidRPr="00DC1A87" w:rsidRDefault="00347D80" w:rsidP="00370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D80" w:rsidRPr="006D377F" w:rsidTr="0037044E">
        <w:trPr>
          <w:trHeight w:val="25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D80" w:rsidRPr="00DC1A87" w:rsidRDefault="00347D80" w:rsidP="0037044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7D80" w:rsidRPr="00DC1A87" w:rsidRDefault="00347D80" w:rsidP="0037044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7D80" w:rsidRPr="00DC1A87" w:rsidRDefault="00347D80" w:rsidP="0037044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D80" w:rsidRPr="006D377F" w:rsidTr="0037044E">
        <w:trPr>
          <w:trHeight w:val="24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D80" w:rsidRPr="00DC1A87" w:rsidRDefault="00347D80" w:rsidP="0037044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7D80" w:rsidRPr="00DC1A87" w:rsidRDefault="00347D80" w:rsidP="0037044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7D80" w:rsidRPr="00DC1A87" w:rsidRDefault="00347D80" w:rsidP="0037044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D80" w:rsidRPr="006D377F" w:rsidTr="0037044E">
        <w:trPr>
          <w:trHeight w:val="24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D80" w:rsidRPr="00DC1A87" w:rsidRDefault="00347D80" w:rsidP="0037044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7D80" w:rsidRPr="00DC1A87" w:rsidRDefault="00347D80" w:rsidP="0037044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7D80" w:rsidRPr="00DC1A87" w:rsidRDefault="00347D80" w:rsidP="0037044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D80" w:rsidRPr="006D377F" w:rsidTr="0037044E">
        <w:trPr>
          <w:trHeight w:val="24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D80" w:rsidRPr="00DC1A87" w:rsidRDefault="00347D80" w:rsidP="0037044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7D80" w:rsidRPr="00DC1A87" w:rsidRDefault="00347D80" w:rsidP="0037044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7D80" w:rsidRPr="00DC1A87" w:rsidRDefault="00347D80" w:rsidP="0037044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7D80" w:rsidRPr="006D377F" w:rsidRDefault="00347D80" w:rsidP="00347D8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47D80" w:rsidRDefault="00347D80" w:rsidP="00347D80">
      <w:pPr>
        <w:widowControl w:val="0"/>
        <w:autoSpaceDE w:val="0"/>
        <w:autoSpaceDN w:val="0"/>
        <w:adjustRightInd w:val="0"/>
        <w:spacing w:after="0" w:line="239" w:lineRule="auto"/>
        <w:ind w:left="780"/>
        <w:rPr>
          <w:rFonts w:ascii="Times New Roman" w:hAnsi="Times New Roman"/>
          <w:color w:val="000000"/>
          <w:sz w:val="24"/>
          <w:szCs w:val="24"/>
        </w:rPr>
      </w:pPr>
    </w:p>
    <w:p w:rsidR="00347D80" w:rsidRPr="006D377F" w:rsidRDefault="00347D80" w:rsidP="00347D80">
      <w:pPr>
        <w:widowControl w:val="0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/>
          <w:sz w:val="24"/>
          <w:szCs w:val="24"/>
        </w:rPr>
      </w:pPr>
      <w:r w:rsidRPr="006D377F">
        <w:rPr>
          <w:rFonts w:ascii="Times New Roman" w:hAnsi="Times New Roman"/>
          <w:color w:val="000000"/>
          <w:sz w:val="24"/>
          <w:szCs w:val="24"/>
        </w:rPr>
        <w:t>Objaśnienia:</w:t>
      </w:r>
    </w:p>
    <w:p w:rsidR="00347D80" w:rsidRPr="006D377F" w:rsidRDefault="00347D80" w:rsidP="00347D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47D80" w:rsidRPr="00CD3E96" w:rsidRDefault="00347D80" w:rsidP="00347D80">
      <w:pPr>
        <w:widowControl w:val="0"/>
        <w:numPr>
          <w:ilvl w:val="0"/>
          <w:numId w:val="2"/>
        </w:numPr>
        <w:tabs>
          <w:tab w:val="clear" w:pos="720"/>
          <w:tab w:val="num" w:pos="955"/>
        </w:tabs>
        <w:overflowPunct w:val="0"/>
        <w:autoSpaceDE w:val="0"/>
        <w:autoSpaceDN w:val="0"/>
        <w:adjustRightInd w:val="0"/>
        <w:spacing w:after="0" w:line="360" w:lineRule="auto"/>
        <w:ind w:left="0" w:firstLine="655"/>
        <w:jc w:val="both"/>
        <w:rPr>
          <w:rFonts w:ascii="Times New Roman" w:hAnsi="Times New Roman"/>
          <w:color w:val="000000"/>
          <w:sz w:val="24"/>
          <w:szCs w:val="24"/>
        </w:rPr>
      </w:pPr>
      <w:r w:rsidRPr="006D377F">
        <w:rPr>
          <w:rFonts w:ascii="Times New Roman" w:hAnsi="Times New Roman"/>
          <w:color w:val="000000"/>
          <w:sz w:val="24"/>
          <w:szCs w:val="24"/>
        </w:rPr>
        <w:t xml:space="preserve">Zgodnie z zaleceniami </w:t>
      </w:r>
      <w:proofErr w:type="spellStart"/>
      <w:r w:rsidRPr="006D377F">
        <w:rPr>
          <w:rFonts w:ascii="Times New Roman" w:hAnsi="Times New Roman"/>
          <w:color w:val="000000"/>
          <w:sz w:val="24"/>
          <w:szCs w:val="24"/>
        </w:rPr>
        <w:t>MNiSW</w:t>
      </w:r>
      <w:proofErr w:type="spellEnd"/>
      <w:r w:rsidRPr="006D377F">
        <w:rPr>
          <w:rFonts w:ascii="Times New Roman" w:hAnsi="Times New Roman"/>
          <w:color w:val="000000"/>
          <w:sz w:val="24"/>
          <w:szCs w:val="24"/>
        </w:rPr>
        <w:t xml:space="preserve"> prosimy autorów publikacji o podanie wkładu procentowego poszczególnych autorów w powstanie publikacji, a także jeżeli to możliwe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6D377F">
        <w:rPr>
          <w:rFonts w:ascii="Times New Roman" w:hAnsi="Times New Roman"/>
          <w:color w:val="000000"/>
          <w:sz w:val="24"/>
          <w:szCs w:val="24"/>
        </w:rPr>
        <w:t xml:space="preserve">i wskazane, prosimy o podanie kontrybucji autorów (tj. informacji kto jest autorem koncepcji, założeń, metod, przeprowadzonych badań itp., wykorzystywanych przy przygotowaniu publikacji), przy czym główną odpowiedzialność za prawidłowe </w:t>
      </w:r>
      <w:r w:rsidRPr="00CD3E96">
        <w:rPr>
          <w:rFonts w:ascii="Times New Roman" w:hAnsi="Times New Roman"/>
          <w:color w:val="000000"/>
          <w:sz w:val="24"/>
          <w:szCs w:val="24"/>
        </w:rPr>
        <w:t>podanie tych danych ponosi autor zgłaszający artykuł do publikacji.</w:t>
      </w:r>
    </w:p>
    <w:p w:rsidR="002C3AD0" w:rsidRPr="00347D80" w:rsidRDefault="002C3AD0" w:rsidP="00347D80"/>
    <w:sectPr w:rsidR="002C3AD0" w:rsidRPr="00347D80" w:rsidSect="007773D6">
      <w:pgSz w:w="12240" w:h="15840"/>
      <w:pgMar w:top="1417" w:right="1417" w:bottom="1417" w:left="1417" w:header="708" w:footer="708" w:gutter="0"/>
      <w:cols w:space="708" w:equalWidth="0">
        <w:col w:w="9083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73D6"/>
    <w:rsid w:val="000B6199"/>
    <w:rsid w:val="001F45B6"/>
    <w:rsid w:val="002C3AD0"/>
    <w:rsid w:val="00347D80"/>
    <w:rsid w:val="007773D6"/>
    <w:rsid w:val="00AB42E5"/>
    <w:rsid w:val="00DE5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3D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2</cp:revision>
  <dcterms:created xsi:type="dcterms:W3CDTF">2015-05-20T20:38:00Z</dcterms:created>
  <dcterms:modified xsi:type="dcterms:W3CDTF">2015-05-20T20:38:00Z</dcterms:modified>
</cp:coreProperties>
</file>