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B9" w:rsidRPr="002968B6" w:rsidRDefault="00D57BF3">
      <w:pPr>
        <w:pStyle w:val="Nagwek1"/>
        <w:rPr>
          <w:rFonts w:cs="Arial"/>
          <w:lang w:val="en-GB"/>
        </w:rPr>
      </w:pPr>
      <w:bookmarkStart w:id="0" w:name="_Hlk62222526"/>
      <w:r>
        <w:rPr>
          <w:rFonts w:cs="Arial"/>
          <w:lang w:val="en-GB"/>
        </w:rPr>
        <w:t>Principles</w:t>
      </w:r>
      <w:r w:rsidR="00E01BA6" w:rsidRPr="002968B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of</w:t>
      </w:r>
      <w:r w:rsidR="00E01BA6" w:rsidRPr="002968B6">
        <w:rPr>
          <w:rFonts w:cs="Arial"/>
          <w:lang w:val="en-GB"/>
        </w:rPr>
        <w:t xml:space="preserve"> preparing texts for publication</w:t>
      </w:r>
      <w:r w:rsidR="002968B6" w:rsidRPr="002968B6">
        <w:rPr>
          <w:rFonts w:cs="Arial"/>
          <w:lang w:val="en-GB"/>
        </w:rPr>
        <w:br/>
      </w:r>
      <w:r w:rsidR="00E01BA6" w:rsidRPr="002968B6">
        <w:rPr>
          <w:rFonts w:cs="Arial"/>
          <w:lang w:val="en-GB"/>
        </w:rPr>
        <w:t xml:space="preserve">in “Krakowski </w:t>
      </w:r>
      <w:proofErr w:type="spellStart"/>
      <w:r w:rsidR="00E01BA6" w:rsidRPr="002968B6">
        <w:rPr>
          <w:rFonts w:cs="Arial"/>
          <w:lang w:val="en-GB"/>
        </w:rPr>
        <w:t>Rocznik</w:t>
      </w:r>
      <w:proofErr w:type="spellEnd"/>
      <w:r w:rsidR="00E01BA6" w:rsidRPr="002968B6">
        <w:rPr>
          <w:rFonts w:cs="Arial"/>
          <w:lang w:val="en-GB"/>
        </w:rPr>
        <w:t xml:space="preserve"> </w:t>
      </w:r>
      <w:proofErr w:type="spellStart"/>
      <w:r w:rsidR="00E01BA6" w:rsidRPr="002968B6">
        <w:rPr>
          <w:rFonts w:cs="Arial"/>
          <w:lang w:val="en-GB"/>
        </w:rPr>
        <w:t>Archiwalny</w:t>
      </w:r>
      <w:proofErr w:type="spellEnd"/>
      <w:r w:rsidR="00E01BA6" w:rsidRPr="002968B6">
        <w:rPr>
          <w:rFonts w:cs="Arial"/>
          <w:lang w:val="en-GB"/>
        </w:rPr>
        <w:t>”</w:t>
      </w:r>
      <w:bookmarkStart w:id="1" w:name="_Hlk52459852"/>
      <w:bookmarkEnd w:id="1"/>
    </w:p>
    <w:bookmarkEnd w:id="0"/>
    <w:p w:rsidR="007C22B9" w:rsidRPr="002968B6" w:rsidRDefault="00E01BA6">
      <w:pPr>
        <w:pStyle w:val="Nagwek2"/>
        <w:numPr>
          <w:ilvl w:val="0"/>
          <w:numId w:val="2"/>
        </w:numPr>
        <w:ind w:left="0" w:firstLine="0"/>
        <w:rPr>
          <w:rFonts w:cs="Arial"/>
          <w:lang w:val="en-GB"/>
        </w:rPr>
      </w:pPr>
      <w:r w:rsidRPr="002968B6">
        <w:rPr>
          <w:rFonts w:cs="Arial"/>
          <w:lang w:val="en-GB"/>
        </w:rPr>
        <w:t xml:space="preserve"> Text of the paper</w:t>
      </w:r>
    </w:p>
    <w:p w:rsidR="007C22B9" w:rsidRPr="002968B6" w:rsidRDefault="00E01BA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Technical requirements: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please send texts to the e-mail address of the Editorial Team in a format that is possible to edit (MS Office Word, Apache OpenOffice Writer or LibreOffice Writer);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scientific papers should be a maximum of 30 pages of normal typescript (30 lines of text with approximately 60 charac</w:t>
      </w:r>
      <w:bookmarkStart w:id="2" w:name="_GoBack"/>
      <w:bookmarkEnd w:id="2"/>
      <w:r w:rsidRPr="002968B6">
        <w:rPr>
          <w:rFonts w:ascii="Arial" w:hAnsi="Arial" w:cs="Arial"/>
          <w:sz w:val="24"/>
          <w:szCs w:val="24"/>
          <w:lang w:val="en-GB"/>
        </w:rPr>
        <w:t>ters per line, i.e. 1800 characters per page);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 xml:space="preserve">the paper should include (in the form of a link by the author’s full name) a note about the author, containing the scientific title, current position and institution/place of work; research interests, e-mail address of the author, and ORCID </w:t>
      </w:r>
      <w:proofErr w:type="spellStart"/>
      <w:r w:rsidRPr="002968B6">
        <w:rPr>
          <w:rFonts w:ascii="Arial" w:hAnsi="Arial" w:cs="Arial"/>
          <w:sz w:val="24"/>
          <w:szCs w:val="24"/>
          <w:lang w:val="en-GB"/>
        </w:rPr>
        <w:t>iD</w:t>
      </w:r>
      <w:proofErr w:type="spellEnd"/>
      <w:r w:rsidRPr="002968B6">
        <w:rPr>
          <w:rFonts w:ascii="Arial" w:hAnsi="Arial" w:cs="Arial"/>
          <w:sz w:val="24"/>
          <w:szCs w:val="24"/>
          <w:lang w:val="en-GB"/>
        </w:rPr>
        <w:t>;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the paper should contain: a bibliography (placed at the end of the paper), an abstract (approx. 0.5 pages) as well as key words (up to 5 words); the bibliography consists of sources which are cited or referred to by the author of the paper; the abstract should contain: the goal of the paper, the research methods used, and the main research results; the key words should refer to the main issues dealt with in the paper.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The text should be prepared using Times New Roman size 12 font, without hard spaces, but with line spacing (1.5 lines).</w:t>
      </w:r>
    </w:p>
    <w:p w:rsidR="007C22B9" w:rsidRPr="002968B6" w:rsidRDefault="00E01BA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Guidelines for footnotes: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please use the following template for footnotes;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the full name of the author with expanded spacing which should be formatted by increasing the distance between characters by 1 point, and not by adding spaces.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Book: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Stefan Kieniewicz</w:t>
      </w:r>
      <w:r w:rsidRPr="002968B6">
        <w:rPr>
          <w:rFonts w:ascii="Arial" w:hAnsi="Arial" w:cs="Arial"/>
        </w:rPr>
        <w:t xml:space="preserve">, </w:t>
      </w:r>
      <w:r w:rsidRPr="002968B6">
        <w:rPr>
          <w:rFonts w:ascii="Arial" w:hAnsi="Arial" w:cs="Arial"/>
          <w:i/>
        </w:rPr>
        <w:t>Społeczeństwo polskie w Księstwie Poznańskim 1848 roku</w:t>
      </w:r>
      <w:r w:rsidRPr="002968B6">
        <w:rPr>
          <w:rFonts w:ascii="Arial" w:hAnsi="Arial" w:cs="Arial"/>
        </w:rPr>
        <w:t>, Warszawa 1935, s. 50.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i/>
        </w:rPr>
        <w:t>Ibidem</w:t>
      </w:r>
      <w:r w:rsidRPr="002968B6">
        <w:rPr>
          <w:rFonts w:ascii="Arial" w:hAnsi="Arial" w:cs="Arial"/>
        </w:rPr>
        <w:t>, s. 51.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S. Kieniewicz</w:t>
      </w:r>
      <w:r w:rsidRPr="002968B6">
        <w:rPr>
          <w:rFonts w:ascii="Arial" w:hAnsi="Arial" w:cs="Arial"/>
        </w:rPr>
        <w:t xml:space="preserve">, </w:t>
      </w:r>
      <w:r w:rsidRPr="002968B6">
        <w:rPr>
          <w:rFonts w:ascii="Arial" w:hAnsi="Arial" w:cs="Arial"/>
          <w:i/>
        </w:rPr>
        <w:t>Społeczeństwo...</w:t>
      </w:r>
      <w:r w:rsidRPr="002968B6">
        <w:rPr>
          <w:rFonts w:ascii="Arial" w:hAnsi="Arial" w:cs="Arial"/>
        </w:rPr>
        <w:t>, s. 55.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Fragment of book: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Janusz Tazbir</w:t>
      </w:r>
      <w:r w:rsidRPr="002968B6">
        <w:rPr>
          <w:rFonts w:ascii="Arial" w:hAnsi="Arial" w:cs="Arial"/>
        </w:rPr>
        <w:t xml:space="preserve">, </w:t>
      </w:r>
      <w:r w:rsidRPr="002968B6">
        <w:rPr>
          <w:rFonts w:ascii="Arial" w:hAnsi="Arial" w:cs="Arial"/>
          <w:i/>
        </w:rPr>
        <w:t>Nietolerancja wyznaniowa i wygnanie arian</w:t>
      </w:r>
      <w:r w:rsidRPr="002968B6">
        <w:rPr>
          <w:rFonts w:ascii="Arial" w:hAnsi="Arial" w:cs="Arial"/>
        </w:rPr>
        <w:t xml:space="preserve">, [w:] </w:t>
      </w:r>
      <w:r w:rsidRPr="002968B6">
        <w:rPr>
          <w:rFonts w:ascii="Arial" w:hAnsi="Arial" w:cs="Arial"/>
          <w:i/>
        </w:rPr>
        <w:t>Polska w okresie drugiej wojny północnej 1655–1660</w:t>
      </w:r>
      <w:r w:rsidRPr="002968B6">
        <w:rPr>
          <w:rFonts w:ascii="Arial" w:hAnsi="Arial" w:cs="Arial"/>
        </w:rPr>
        <w:t>, t. 1, Warszawa 1957, s. 277.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i/>
        </w:rPr>
        <w:t>Ibidem</w:t>
      </w:r>
      <w:r w:rsidRPr="002968B6">
        <w:rPr>
          <w:rFonts w:ascii="Arial" w:hAnsi="Arial" w:cs="Arial"/>
        </w:rPr>
        <w:t>, s. 275.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J. Tazbir</w:t>
      </w:r>
      <w:r w:rsidRPr="002968B6">
        <w:rPr>
          <w:rFonts w:ascii="Arial" w:hAnsi="Arial" w:cs="Arial"/>
        </w:rPr>
        <w:t xml:space="preserve">, </w:t>
      </w:r>
      <w:r w:rsidRPr="002968B6">
        <w:rPr>
          <w:rFonts w:ascii="Arial" w:hAnsi="Arial" w:cs="Arial"/>
          <w:i/>
        </w:rPr>
        <w:t>Nietolerancja...</w:t>
      </w:r>
      <w:r w:rsidRPr="002968B6">
        <w:rPr>
          <w:rFonts w:ascii="Arial" w:hAnsi="Arial" w:cs="Arial"/>
        </w:rPr>
        <w:t>, s. 655.</w:t>
      </w:r>
    </w:p>
    <w:p w:rsidR="007C22B9" w:rsidRPr="002968B6" w:rsidRDefault="00E01BA6">
      <w:pPr>
        <w:keepNext/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lastRenderedPageBreak/>
        <w:t>Paper in journal: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Krzysztof Chłapowski</w:t>
      </w:r>
      <w:r w:rsidRPr="002968B6">
        <w:rPr>
          <w:rFonts w:ascii="Arial" w:hAnsi="Arial" w:cs="Arial"/>
        </w:rPr>
        <w:t xml:space="preserve">, </w:t>
      </w:r>
      <w:r w:rsidRPr="002968B6">
        <w:rPr>
          <w:rFonts w:ascii="Arial" w:hAnsi="Arial" w:cs="Arial"/>
          <w:i/>
        </w:rPr>
        <w:t>Alienacje dóbr królewskich w latach 1578–1668</w:t>
      </w:r>
      <w:r w:rsidRPr="002968B6">
        <w:rPr>
          <w:rFonts w:ascii="Arial" w:hAnsi="Arial" w:cs="Arial"/>
        </w:rPr>
        <w:t>, „Przegląd Historyczny” 1978, t. 69, z. 4, s. 649.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</w:rPr>
        <w:t>Ibidem, s. 650.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  <w:spacing w:val="20"/>
        </w:rPr>
        <w:t>K. Chłapowski</w:t>
      </w:r>
      <w:r w:rsidRPr="002968B6">
        <w:rPr>
          <w:rFonts w:ascii="Arial" w:hAnsi="Arial" w:cs="Arial"/>
        </w:rPr>
        <w:t>, Alienacje ..., s. 655.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Library manuscript: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</w:rPr>
        <w:t xml:space="preserve">BJ, </w:t>
      </w:r>
      <w:proofErr w:type="spellStart"/>
      <w:r w:rsidRPr="002968B6">
        <w:rPr>
          <w:rFonts w:ascii="Arial" w:hAnsi="Arial" w:cs="Arial"/>
        </w:rPr>
        <w:t>rkps</w:t>
      </w:r>
      <w:proofErr w:type="spellEnd"/>
      <w:r w:rsidRPr="002968B6">
        <w:rPr>
          <w:rFonts w:ascii="Arial" w:hAnsi="Arial" w:cs="Arial"/>
        </w:rPr>
        <w:t xml:space="preserve"> 2274, k. 59–60.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</w:rPr>
        <w:t>Rękopis archiwalny:</w:t>
      </w:r>
    </w:p>
    <w:p w:rsidR="002968B6" w:rsidRPr="002968B6" w:rsidRDefault="002968B6" w:rsidP="002968B6">
      <w:pPr>
        <w:spacing w:line="360" w:lineRule="auto"/>
        <w:ind w:left="426"/>
        <w:rPr>
          <w:rFonts w:ascii="Arial" w:hAnsi="Arial" w:cs="Arial"/>
        </w:rPr>
      </w:pPr>
      <w:r w:rsidRPr="002968B6">
        <w:rPr>
          <w:rFonts w:ascii="Arial" w:hAnsi="Arial" w:cs="Arial"/>
        </w:rPr>
        <w:t>ANK, Księgi grodzkie krakowskie, sygn. 29/5/2/817, s. 20.</w:t>
      </w:r>
    </w:p>
    <w:p w:rsidR="007C22B9" w:rsidRPr="002968B6" w:rsidRDefault="00E01BA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Guidelines for the bibliography – a bibliography should be placed at the end of the text and prepared in accordance with the following.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Manuscripts</w:t>
      </w:r>
    </w:p>
    <w:p w:rsidR="002968B6" w:rsidRPr="002968B6" w:rsidRDefault="002968B6" w:rsidP="002968B6">
      <w:pPr>
        <w:spacing w:line="360" w:lineRule="auto"/>
        <w:ind w:firstLine="284"/>
        <w:rPr>
          <w:rFonts w:ascii="Arial" w:hAnsi="Arial" w:cs="Arial"/>
        </w:rPr>
      </w:pPr>
      <w:r w:rsidRPr="002968B6">
        <w:rPr>
          <w:rFonts w:ascii="Arial" w:hAnsi="Arial" w:cs="Arial"/>
        </w:rPr>
        <w:t>Archiwum Narodowe w Krakowie</w:t>
      </w:r>
    </w:p>
    <w:p w:rsidR="002968B6" w:rsidRPr="002968B6" w:rsidRDefault="002968B6" w:rsidP="002968B6">
      <w:pPr>
        <w:spacing w:line="360" w:lineRule="auto"/>
        <w:ind w:left="567"/>
        <w:rPr>
          <w:rFonts w:ascii="Arial" w:hAnsi="Arial" w:cs="Arial"/>
        </w:rPr>
      </w:pPr>
      <w:r w:rsidRPr="002968B6">
        <w:rPr>
          <w:rFonts w:ascii="Arial" w:hAnsi="Arial" w:cs="Arial"/>
        </w:rPr>
        <w:t>Akta miasta Czchowa, sygn. 29/104/29.</w:t>
      </w:r>
    </w:p>
    <w:p w:rsidR="002968B6" w:rsidRPr="002968B6" w:rsidRDefault="002968B6" w:rsidP="002968B6">
      <w:pPr>
        <w:spacing w:line="360" w:lineRule="auto"/>
        <w:ind w:left="567"/>
        <w:rPr>
          <w:rFonts w:ascii="Arial" w:hAnsi="Arial" w:cs="Arial"/>
        </w:rPr>
      </w:pPr>
      <w:r w:rsidRPr="002968B6">
        <w:rPr>
          <w:rFonts w:ascii="Arial" w:hAnsi="Arial" w:cs="Arial"/>
        </w:rPr>
        <w:t>Zbiór Kartograficzny, sygn. 29/663/6/Zb. Kart. VI 408.</w:t>
      </w:r>
    </w:p>
    <w:p w:rsidR="002968B6" w:rsidRPr="002968B6" w:rsidRDefault="002968B6" w:rsidP="002968B6">
      <w:pPr>
        <w:spacing w:line="360" w:lineRule="auto"/>
        <w:ind w:left="567"/>
        <w:rPr>
          <w:rFonts w:ascii="Arial" w:hAnsi="Arial" w:cs="Arial"/>
        </w:rPr>
      </w:pPr>
      <w:r w:rsidRPr="002968B6">
        <w:rPr>
          <w:rFonts w:ascii="Arial" w:hAnsi="Arial" w:cs="Arial"/>
        </w:rPr>
        <w:t>Archiwum Główne Akt Dawnych w Warszawie</w:t>
      </w:r>
    </w:p>
    <w:p w:rsidR="002968B6" w:rsidRPr="002968B6" w:rsidRDefault="002968B6" w:rsidP="002968B6">
      <w:pPr>
        <w:spacing w:line="360" w:lineRule="auto"/>
        <w:ind w:left="567"/>
        <w:rPr>
          <w:rFonts w:ascii="Arial" w:hAnsi="Arial" w:cs="Arial"/>
        </w:rPr>
      </w:pPr>
      <w:r w:rsidRPr="002968B6">
        <w:rPr>
          <w:rFonts w:ascii="Arial" w:hAnsi="Arial" w:cs="Arial"/>
        </w:rPr>
        <w:t>Księgi miejskie Starej Warszawy, sygn. 1/97/517.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Printed source materials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  <w:i/>
        </w:rPr>
        <w:t xml:space="preserve">Księgi przyjęć do prawa miejskiego w Krakowie 1573–1611. </w:t>
      </w:r>
      <w:proofErr w:type="spellStart"/>
      <w:r w:rsidRPr="002968B6">
        <w:rPr>
          <w:rFonts w:ascii="Arial" w:hAnsi="Arial" w:cs="Arial"/>
          <w:i/>
        </w:rPr>
        <w:t>Libri</w:t>
      </w:r>
      <w:proofErr w:type="spellEnd"/>
      <w:r w:rsidRPr="002968B6">
        <w:rPr>
          <w:rFonts w:ascii="Arial" w:hAnsi="Arial" w:cs="Arial"/>
          <w:i/>
        </w:rPr>
        <w:t xml:space="preserve"> iuris </w:t>
      </w:r>
      <w:proofErr w:type="spellStart"/>
      <w:r w:rsidRPr="002968B6">
        <w:rPr>
          <w:rFonts w:ascii="Arial" w:hAnsi="Arial" w:cs="Arial"/>
          <w:i/>
        </w:rPr>
        <w:t>civilis</w:t>
      </w:r>
      <w:proofErr w:type="spellEnd"/>
      <w:r w:rsidRPr="002968B6">
        <w:rPr>
          <w:rFonts w:ascii="Arial" w:hAnsi="Arial" w:cs="Arial"/>
          <w:i/>
        </w:rPr>
        <w:t xml:space="preserve"> </w:t>
      </w:r>
      <w:proofErr w:type="spellStart"/>
      <w:r w:rsidRPr="002968B6">
        <w:rPr>
          <w:rFonts w:ascii="Arial" w:hAnsi="Arial" w:cs="Arial"/>
          <w:i/>
        </w:rPr>
        <w:t>Cracoviensis</w:t>
      </w:r>
      <w:proofErr w:type="spellEnd"/>
      <w:r w:rsidRPr="002968B6">
        <w:rPr>
          <w:rFonts w:ascii="Arial" w:hAnsi="Arial" w:cs="Arial"/>
          <w:i/>
        </w:rPr>
        <w:t xml:space="preserve"> 1573–1611.</w:t>
      </w:r>
      <w:r w:rsidRPr="002968B6">
        <w:rPr>
          <w:rFonts w:ascii="Arial" w:hAnsi="Arial" w:cs="Arial"/>
        </w:rPr>
        <w:t xml:space="preserve"> Wyd. Aniela </w:t>
      </w:r>
      <w:proofErr w:type="spellStart"/>
      <w:r w:rsidRPr="002968B6">
        <w:rPr>
          <w:rFonts w:ascii="Arial" w:hAnsi="Arial" w:cs="Arial"/>
        </w:rPr>
        <w:t>Kiełbicka</w:t>
      </w:r>
      <w:proofErr w:type="spellEnd"/>
      <w:r w:rsidRPr="002968B6">
        <w:rPr>
          <w:rFonts w:ascii="Arial" w:hAnsi="Arial" w:cs="Arial"/>
        </w:rPr>
        <w:t>, Zbigniew Wojas. Kraków: Secesja, 1994.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Press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</w:rPr>
        <w:t>„Ilustrowany Tygodnik Polski” 1915, zeszyt 3, 4, 5, 6.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Official printed matter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  <w:i/>
        </w:rPr>
        <w:t>Wykaz właścicieli dóbr tabularnych w Galicji.</w:t>
      </w:r>
      <w:r w:rsidRPr="002968B6">
        <w:rPr>
          <w:rFonts w:ascii="Arial" w:hAnsi="Arial" w:cs="Arial"/>
        </w:rPr>
        <w:t xml:space="preserve"> W: </w:t>
      </w:r>
      <w:r w:rsidRPr="002968B6">
        <w:rPr>
          <w:rFonts w:ascii="Arial" w:hAnsi="Arial" w:cs="Arial"/>
          <w:i/>
        </w:rPr>
        <w:t xml:space="preserve">Księga adresowa Król. </w:t>
      </w:r>
      <w:proofErr w:type="spellStart"/>
      <w:r w:rsidRPr="002968B6">
        <w:rPr>
          <w:rFonts w:ascii="Arial" w:hAnsi="Arial" w:cs="Arial"/>
          <w:i/>
        </w:rPr>
        <w:t>Stoł</w:t>
      </w:r>
      <w:proofErr w:type="spellEnd"/>
      <w:r w:rsidRPr="002968B6">
        <w:rPr>
          <w:rFonts w:ascii="Arial" w:hAnsi="Arial" w:cs="Arial"/>
          <w:i/>
        </w:rPr>
        <w:t>. Miasta Lwowa</w:t>
      </w:r>
      <w:r w:rsidRPr="002968B6">
        <w:rPr>
          <w:rFonts w:ascii="Arial" w:hAnsi="Arial" w:cs="Arial"/>
        </w:rPr>
        <w:t xml:space="preserve">, R. 6. Wyd. Fr. </w:t>
      </w:r>
      <w:proofErr w:type="spellStart"/>
      <w:r w:rsidRPr="002968B6">
        <w:rPr>
          <w:rFonts w:ascii="Arial" w:hAnsi="Arial" w:cs="Arial"/>
        </w:rPr>
        <w:t>Reichman</w:t>
      </w:r>
      <w:proofErr w:type="spellEnd"/>
      <w:r w:rsidRPr="002968B6">
        <w:rPr>
          <w:rFonts w:ascii="Arial" w:hAnsi="Arial" w:cs="Arial"/>
        </w:rPr>
        <w:t>. Lwów, 1902.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Elaborations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</w:rPr>
        <w:t xml:space="preserve">Bukowska Krystyna: </w:t>
      </w:r>
      <w:r w:rsidRPr="002968B6">
        <w:rPr>
          <w:rFonts w:ascii="Arial" w:hAnsi="Arial" w:cs="Arial"/>
          <w:i/>
        </w:rPr>
        <w:t>Dawne prywatne prawo miejskie od połowy XV do połowy XVIII wieku.</w:t>
      </w:r>
      <w:r w:rsidRPr="002968B6">
        <w:rPr>
          <w:rFonts w:ascii="Arial" w:hAnsi="Arial" w:cs="Arial"/>
        </w:rPr>
        <w:t xml:space="preserve"> W: </w:t>
      </w:r>
      <w:r w:rsidRPr="002968B6">
        <w:rPr>
          <w:rFonts w:ascii="Arial" w:hAnsi="Arial" w:cs="Arial"/>
          <w:i/>
        </w:rPr>
        <w:t>Historia państwa i prawa Polski</w:t>
      </w:r>
      <w:r w:rsidRPr="002968B6">
        <w:rPr>
          <w:rFonts w:ascii="Arial" w:hAnsi="Arial" w:cs="Arial"/>
        </w:rPr>
        <w:t>, t. 2. Red. Juliusz Bardach. Warszawa: Państwowe Wydawnictwo Naukowe, 1966, s. 301–312.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proofErr w:type="spellStart"/>
      <w:r w:rsidRPr="002968B6">
        <w:rPr>
          <w:rFonts w:ascii="Arial" w:hAnsi="Arial" w:cs="Arial"/>
        </w:rPr>
        <w:t>Waniczakówna</w:t>
      </w:r>
      <w:proofErr w:type="spellEnd"/>
      <w:r w:rsidRPr="002968B6">
        <w:rPr>
          <w:rFonts w:ascii="Arial" w:hAnsi="Arial" w:cs="Arial"/>
        </w:rPr>
        <w:t xml:space="preserve"> Helena: </w:t>
      </w:r>
      <w:r w:rsidRPr="002968B6">
        <w:rPr>
          <w:rFonts w:ascii="Arial" w:hAnsi="Arial" w:cs="Arial"/>
          <w:i/>
        </w:rPr>
        <w:t>Dembiński Ignacy.</w:t>
      </w:r>
      <w:r w:rsidRPr="002968B6">
        <w:rPr>
          <w:rFonts w:ascii="Arial" w:hAnsi="Arial" w:cs="Arial"/>
        </w:rPr>
        <w:t xml:space="preserve"> W: PSB, t. 5. Kraków: Polska Akademia Umiejętności, 1939–1946, s. 71.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</w:rPr>
        <w:t xml:space="preserve">Wyrozumski Jerzy: </w:t>
      </w:r>
      <w:r w:rsidRPr="002968B6">
        <w:rPr>
          <w:rFonts w:ascii="Arial" w:hAnsi="Arial" w:cs="Arial"/>
          <w:i/>
        </w:rPr>
        <w:t>Kraków do schyłku wieków średnich.</w:t>
      </w:r>
      <w:r w:rsidRPr="002968B6">
        <w:rPr>
          <w:rFonts w:ascii="Arial" w:hAnsi="Arial" w:cs="Arial"/>
        </w:rPr>
        <w:t xml:space="preserve"> Kraków: Wydawnictwo Literackie, 1992.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r w:rsidRPr="002968B6">
        <w:rPr>
          <w:rFonts w:ascii="Arial" w:hAnsi="Arial" w:cs="Arial"/>
        </w:rPr>
        <w:lastRenderedPageBreak/>
        <w:t xml:space="preserve">Zielińska Teresa: </w:t>
      </w:r>
      <w:r w:rsidRPr="002968B6">
        <w:rPr>
          <w:rFonts w:ascii="Arial" w:hAnsi="Arial" w:cs="Arial"/>
          <w:i/>
        </w:rPr>
        <w:t>Rozważania nad kwestią wyposażania szlachcianek w Wielkim Księstwie Litewskim w XVIII stuleciu.</w:t>
      </w:r>
      <w:r w:rsidRPr="002968B6">
        <w:rPr>
          <w:rFonts w:ascii="Arial" w:hAnsi="Arial" w:cs="Arial"/>
        </w:rPr>
        <w:t xml:space="preserve"> „Kwartalnik Historyczny” 1989, R. 96, z. 1–2, s. 93–109.</w:t>
      </w:r>
    </w:p>
    <w:p w:rsidR="007C22B9" w:rsidRPr="002968B6" w:rsidRDefault="00E01BA6">
      <w:pPr>
        <w:spacing w:line="360" w:lineRule="auto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lang w:val="en-GB"/>
        </w:rPr>
        <w:t>Electronic publishing</w:t>
      </w:r>
    </w:p>
    <w:p w:rsidR="002968B6" w:rsidRPr="002968B6" w:rsidRDefault="002968B6" w:rsidP="002968B6">
      <w:pPr>
        <w:spacing w:line="360" w:lineRule="auto"/>
        <w:ind w:left="284"/>
        <w:rPr>
          <w:rFonts w:ascii="Arial" w:hAnsi="Arial" w:cs="Arial"/>
        </w:rPr>
      </w:pPr>
      <w:proofErr w:type="spellStart"/>
      <w:r w:rsidRPr="002968B6">
        <w:rPr>
          <w:rFonts w:ascii="Arial" w:hAnsi="Arial" w:cs="Arial"/>
        </w:rPr>
        <w:t>Minakowski</w:t>
      </w:r>
      <w:proofErr w:type="spellEnd"/>
      <w:r w:rsidRPr="002968B6">
        <w:rPr>
          <w:rFonts w:ascii="Arial" w:hAnsi="Arial" w:cs="Arial"/>
        </w:rPr>
        <w:t xml:space="preserve"> Marek Jerzy, baza „Wielka genealogia”, http://wielcy.pl/ (odczyt: 07.04.2020).</w:t>
      </w:r>
    </w:p>
    <w:p w:rsidR="007C22B9" w:rsidRPr="002968B6" w:rsidRDefault="00E01BA6">
      <w:pPr>
        <w:pStyle w:val="Nagwek2"/>
        <w:numPr>
          <w:ilvl w:val="0"/>
          <w:numId w:val="2"/>
        </w:numPr>
        <w:ind w:left="0" w:firstLine="0"/>
        <w:rPr>
          <w:rFonts w:cs="Arial"/>
          <w:lang w:val="en-GB"/>
        </w:rPr>
      </w:pPr>
      <w:r w:rsidRPr="002968B6">
        <w:rPr>
          <w:rFonts w:cs="Arial"/>
          <w:lang w:val="en-GB"/>
        </w:rPr>
        <w:t>Illustrative material</w:t>
      </w:r>
    </w:p>
    <w:p w:rsidR="007C22B9" w:rsidRPr="002968B6" w:rsidRDefault="00E01BA6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The author/publisher should be the copyright owner of the used illustration. When the copyright to the illustration belongs to another person/organ, the author is obliged to supply the Editorial Team with the written consent of that person/organ for the publication of the illustration.</w:t>
      </w:r>
    </w:p>
    <w:p w:rsidR="007C22B9" w:rsidRPr="002968B6" w:rsidRDefault="00E01BA6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Illustrations should: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be of high quality, in jpg or tiff formats (scans should be made without scaling, with a minimum of 300 dpi; coloured objects in CMYK, and black-and-white objects in greyscale),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be described in a manner that allows unequivocal identification,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be sent in separate files (please do not insert the illustrations into the text).</w:t>
      </w:r>
    </w:p>
    <w:p w:rsidR="007C22B9" w:rsidRPr="002968B6" w:rsidRDefault="00E01BA6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The author should also send a list of illustrations containing: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caption/description of the illustration,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  <w:lang w:val="en-GB"/>
        </w:rPr>
      </w:pPr>
      <w:r w:rsidRPr="002968B6">
        <w:rPr>
          <w:rFonts w:ascii="Arial" w:hAnsi="Arial" w:cs="Arial"/>
          <w:sz w:val="24"/>
          <w:szCs w:val="24"/>
          <w:lang w:val="en-GB"/>
        </w:rPr>
        <w:t>for photographs – the full name of the photographer,</w:t>
      </w:r>
    </w:p>
    <w:p w:rsidR="007C22B9" w:rsidRPr="002968B6" w:rsidRDefault="00E01B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Arial" w:hAnsi="Arial" w:cs="Arial"/>
        </w:rPr>
      </w:pPr>
      <w:r w:rsidRPr="002968B6">
        <w:rPr>
          <w:rFonts w:ascii="Arial" w:hAnsi="Arial" w:cs="Arial"/>
          <w:sz w:val="24"/>
          <w:szCs w:val="24"/>
          <w:lang w:val="en-GB"/>
        </w:rPr>
        <w:t>for reproductions – the location of the original and the reference number of the site.</w:t>
      </w:r>
    </w:p>
    <w:sectPr w:rsidR="007C22B9" w:rsidRPr="002968B6">
      <w:footerReference w:type="default" r:id="rId7"/>
      <w:pgSz w:w="11906" w:h="16838"/>
      <w:pgMar w:top="1134" w:right="1134" w:bottom="1134" w:left="1134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76" w:rsidRDefault="008D3C76">
      <w:r>
        <w:separator/>
      </w:r>
    </w:p>
  </w:endnote>
  <w:endnote w:type="continuationSeparator" w:id="0">
    <w:p w:rsidR="008D3C76" w:rsidRDefault="008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761390"/>
      <w:docPartObj>
        <w:docPartGallery w:val="Page Numbers (Top of Page)"/>
        <w:docPartUnique/>
      </w:docPartObj>
    </w:sdtPr>
    <w:sdtEndPr/>
    <w:sdtContent>
      <w:p w:rsidR="007C22B9" w:rsidRDefault="00E01BA6">
        <w:pPr>
          <w:pStyle w:val="Stopka"/>
          <w:jc w:val="center"/>
        </w:pPr>
        <w:r>
          <w:rPr>
            <w:rFonts w:ascii="Arial" w:hAnsi="Arial" w:cs="Arial"/>
            <w:sz w:val="20"/>
            <w:szCs w:val="20"/>
          </w:rPr>
          <w:t xml:space="preserve">Strona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7C22B9" w:rsidRDefault="007C22B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76" w:rsidRDefault="008D3C76">
      <w:r>
        <w:separator/>
      </w:r>
    </w:p>
  </w:footnote>
  <w:footnote w:type="continuationSeparator" w:id="0">
    <w:p w:rsidR="008D3C76" w:rsidRDefault="008D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BFE"/>
    <w:multiLevelType w:val="multilevel"/>
    <w:tmpl w:val="0F966D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E2CA4"/>
    <w:multiLevelType w:val="multilevel"/>
    <w:tmpl w:val="1B38B5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05F9"/>
    <w:multiLevelType w:val="multilevel"/>
    <w:tmpl w:val="2AC402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47DCE"/>
    <w:multiLevelType w:val="multilevel"/>
    <w:tmpl w:val="3EDE4C8A"/>
    <w:lvl w:ilvl="0">
      <w:start w:val="1"/>
      <w:numFmt w:val="upperRoman"/>
      <w:pStyle w:val="Nagwek2"/>
      <w:lvlText w:val="%1."/>
      <w:lvlJc w:val="righ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53124E"/>
    <w:multiLevelType w:val="multilevel"/>
    <w:tmpl w:val="F6BE5F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B9"/>
    <w:rsid w:val="00016CF4"/>
    <w:rsid w:val="002968B6"/>
    <w:rsid w:val="003409CF"/>
    <w:rsid w:val="007C22B9"/>
    <w:rsid w:val="008D3C76"/>
    <w:rsid w:val="00BF4449"/>
    <w:rsid w:val="00CB30AE"/>
    <w:rsid w:val="00D07101"/>
    <w:rsid w:val="00D57BF3"/>
    <w:rsid w:val="00E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194F"/>
  <w15:docId w15:val="{F2BCE454-375B-4E26-82AD-1D9985F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Bookman Old Style" w:hAnsi="Bookman Old Style"/>
      <w:sz w:val="24"/>
      <w:szCs w:val="24"/>
    </w:rPr>
  </w:style>
  <w:style w:type="paragraph" w:styleId="Nagwek1">
    <w:name w:val="heading 1"/>
    <w:basedOn w:val="Normalny"/>
    <w:qFormat/>
    <w:rsid w:val="00416119"/>
    <w:pPr>
      <w:keepNext/>
      <w:spacing w:before="480" w:after="360" w:line="360" w:lineRule="auto"/>
      <w:jc w:val="center"/>
      <w:outlineLvl w:val="0"/>
    </w:pPr>
    <w:rPr>
      <w:rFonts w:ascii="Arial" w:hAnsi="Arial"/>
      <w:b/>
      <w:szCs w:val="22"/>
    </w:rPr>
  </w:style>
  <w:style w:type="paragraph" w:styleId="Nagwek2">
    <w:name w:val="heading 2"/>
    <w:basedOn w:val="Normalny"/>
    <w:qFormat/>
    <w:rsid w:val="00B93580"/>
    <w:pPr>
      <w:keepNext/>
      <w:numPr>
        <w:numId w:val="1"/>
      </w:numPr>
      <w:spacing w:before="720" w:line="360" w:lineRule="auto"/>
      <w:ind w:left="0" w:firstLine="0"/>
      <w:jc w:val="center"/>
      <w:outlineLvl w:val="1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7871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8713D"/>
    <w:rPr>
      <w:rFonts w:ascii="Bookman Old Style" w:hAnsi="Bookman Old Style"/>
    </w:rPr>
  </w:style>
  <w:style w:type="character" w:customStyle="1" w:styleId="TematkomentarzaZnak">
    <w:name w:val="Temat komentarza Znak"/>
    <w:basedOn w:val="TekstkomentarzaZnak"/>
    <w:link w:val="Tematkomentarza"/>
    <w:qFormat/>
    <w:rsid w:val="0078713D"/>
    <w:rPr>
      <w:rFonts w:ascii="Bookman Old Style" w:hAnsi="Bookman Old Style"/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78713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6A204F"/>
    <w:rPr>
      <w:rFonts w:ascii="Bookman Old Style" w:hAnsi="Bookman Old Style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204F"/>
    <w:rPr>
      <w:rFonts w:ascii="Bookman Old Style"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6A204F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Times New Roman" w:hAnsi="Times New Roman"/>
      <w:bCs/>
      <w:szCs w:val="22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pPr>
      <w:widowControl w:val="0"/>
      <w:suppressAutoHyphens/>
      <w:jc w:val="both"/>
    </w:pPr>
    <w:rPr>
      <w:rFonts w:eastAsia="Andale Sans UI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rFonts w:ascii="Times New Roman" w:hAnsi="Times New Roman"/>
      <w:color w:val="FF0000"/>
      <w:szCs w:val="22"/>
    </w:rPr>
  </w:style>
  <w:style w:type="paragraph" w:styleId="Tekstkomentarza">
    <w:name w:val="annotation text"/>
    <w:basedOn w:val="Normalny"/>
    <w:link w:val="TekstkomentarzaZnak"/>
    <w:qFormat/>
    <w:rsid w:val="0078713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78713D"/>
    <w:rPr>
      <w:b/>
      <w:bCs/>
    </w:rPr>
  </w:style>
  <w:style w:type="paragraph" w:styleId="Tekstdymka">
    <w:name w:val="Balloon Text"/>
    <w:basedOn w:val="Normalny"/>
    <w:link w:val="TekstdymkaZnak"/>
    <w:qFormat/>
    <w:rsid w:val="00787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A20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04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Rocznik Archiwalny Guidelines for preparing texts for publication</vt:lpstr>
    </vt:vector>
  </TitlesOfParts>
  <Company>Archiwum Państwowe w Krakowie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Principles of preparing texts for publication</dc:title>
  <dc:subject/>
  <dc:creator>Redakcja Krakowskiego Rocznika Archiwalnego</dc:creator>
  <cp:keywords>Krakowski Rocznik Archiwalny, principles of preparing texts, for authors</cp:keywords>
  <dc:description/>
  <cp:lastModifiedBy>A.Warzecha</cp:lastModifiedBy>
  <cp:revision>7</cp:revision>
  <cp:lastPrinted>2020-10-02T10:45:00Z</cp:lastPrinted>
  <dcterms:created xsi:type="dcterms:W3CDTF">2020-12-16T13:22:00Z</dcterms:created>
  <dcterms:modified xsi:type="dcterms:W3CDTF">2021-01-22T14:45:00Z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Archiwum Państwowe w Krakowie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